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DD4" w:rsidRPr="00DC66A3" w:rsidRDefault="000D6DD4" w:rsidP="000D6DD4">
      <w:pPr>
        <w:pStyle w:val="Sansinterligne"/>
        <w:jc w:val="both"/>
        <w:rPr>
          <w:rFonts w:asciiTheme="minorHAnsi" w:hAnsiTheme="minorHAnsi" w:cstheme="minorHAnsi"/>
        </w:rPr>
      </w:pPr>
      <w:r w:rsidRPr="00DC66A3">
        <w:rPr>
          <w:rFonts w:asciiTheme="minorHAnsi" w:hAnsiTheme="minorHAnsi" w:cstheme="minorHAnsi"/>
        </w:rPr>
        <w:object w:dxaOrig="26772" w:dyaOrig="18433">
          <v:shape id="_x0000_i1026" type="#_x0000_t75" style="width:120.75pt;height:83.25pt" o:ole="">
            <v:imagedata r:id="rId5" o:title=""/>
          </v:shape>
          <o:OLEObject Type="Embed" ProgID="MSPhotoEd.3" ShapeID="_x0000_i1026" DrawAspect="Content" ObjectID="_1662885129" r:id="rId6"/>
        </w:object>
      </w:r>
    </w:p>
    <w:p w:rsidR="000D6DD4" w:rsidRPr="00DC66A3" w:rsidRDefault="000D6DD4" w:rsidP="000D6DD4">
      <w:pPr>
        <w:pBdr>
          <w:top w:val="single" w:sz="4" w:space="1" w:color="auto"/>
          <w:left w:val="single" w:sz="4" w:space="4" w:color="auto"/>
          <w:bottom w:val="single" w:sz="4" w:space="1" w:color="auto"/>
          <w:right w:val="single" w:sz="4" w:space="4" w:color="auto"/>
        </w:pBdr>
        <w:spacing w:after="0" w:line="240" w:lineRule="auto"/>
        <w:ind w:left="2268" w:right="2834"/>
        <w:jc w:val="center"/>
        <w:rPr>
          <w:rFonts w:asciiTheme="minorHAnsi" w:hAnsiTheme="minorHAnsi" w:cstheme="minorHAnsi"/>
          <w:b/>
          <w:bCs/>
        </w:rPr>
      </w:pPr>
      <w:r w:rsidRPr="00DC66A3">
        <w:rPr>
          <w:rFonts w:asciiTheme="minorHAnsi" w:hAnsiTheme="minorHAnsi" w:cstheme="minorHAnsi"/>
          <w:b/>
          <w:bCs/>
        </w:rPr>
        <w:t>COMPTE RENDU DE SEANCE</w:t>
      </w:r>
    </w:p>
    <w:p w:rsidR="000D6DD4" w:rsidRPr="00DC66A3" w:rsidRDefault="000D6DD4" w:rsidP="000D6DD4">
      <w:pPr>
        <w:pBdr>
          <w:top w:val="single" w:sz="4" w:space="1" w:color="auto"/>
          <w:left w:val="single" w:sz="4" w:space="4" w:color="auto"/>
          <w:bottom w:val="single" w:sz="4" w:space="1" w:color="auto"/>
          <w:right w:val="single" w:sz="4" w:space="4" w:color="auto"/>
        </w:pBdr>
        <w:spacing w:after="0" w:line="240" w:lineRule="auto"/>
        <w:ind w:left="2268" w:right="2834"/>
        <w:jc w:val="center"/>
        <w:rPr>
          <w:rFonts w:asciiTheme="minorHAnsi" w:hAnsiTheme="minorHAnsi" w:cstheme="minorHAnsi"/>
          <w:b/>
          <w:bCs/>
        </w:rPr>
      </w:pPr>
      <w:r w:rsidRPr="00DC66A3">
        <w:rPr>
          <w:rFonts w:asciiTheme="minorHAnsi" w:hAnsiTheme="minorHAnsi" w:cstheme="minorHAnsi"/>
          <w:b/>
          <w:bCs/>
        </w:rPr>
        <w:t>DU CONSEIL MUNICIPAL</w:t>
      </w:r>
    </w:p>
    <w:p w:rsidR="000D6DD4" w:rsidRPr="00DC66A3" w:rsidRDefault="000D6DD4" w:rsidP="000D6DD4">
      <w:pPr>
        <w:pBdr>
          <w:top w:val="single" w:sz="4" w:space="1" w:color="auto"/>
          <w:left w:val="single" w:sz="4" w:space="4" w:color="auto"/>
          <w:bottom w:val="single" w:sz="4" w:space="1" w:color="auto"/>
          <w:right w:val="single" w:sz="4" w:space="4" w:color="auto"/>
        </w:pBdr>
        <w:spacing w:after="0" w:line="240" w:lineRule="auto"/>
        <w:ind w:left="2268" w:right="2834"/>
        <w:jc w:val="center"/>
        <w:rPr>
          <w:rFonts w:asciiTheme="minorHAnsi" w:hAnsiTheme="minorHAnsi" w:cstheme="minorHAnsi"/>
          <w:b/>
          <w:bCs/>
        </w:rPr>
      </w:pPr>
      <w:r w:rsidRPr="00DC66A3">
        <w:rPr>
          <w:rFonts w:asciiTheme="minorHAnsi" w:hAnsiTheme="minorHAnsi" w:cstheme="minorHAnsi"/>
          <w:b/>
          <w:bCs/>
        </w:rPr>
        <w:t>EN DATE DU 24 SEPTEMBRE 2020</w:t>
      </w:r>
    </w:p>
    <w:p w:rsidR="000D6DD4" w:rsidRPr="00DC66A3" w:rsidRDefault="000D6DD4" w:rsidP="000D6DD4">
      <w:pPr>
        <w:pStyle w:val="Sansinterligne"/>
        <w:jc w:val="both"/>
        <w:rPr>
          <w:rFonts w:asciiTheme="minorHAnsi" w:hAnsiTheme="minorHAnsi" w:cstheme="minorHAnsi"/>
        </w:rPr>
      </w:pPr>
    </w:p>
    <w:p w:rsidR="000D6DD4" w:rsidRPr="00DC66A3" w:rsidRDefault="000D6DD4" w:rsidP="000D6DD4">
      <w:pPr>
        <w:tabs>
          <w:tab w:val="left" w:pos="1985"/>
          <w:tab w:val="left" w:pos="2127"/>
        </w:tabs>
        <w:ind w:firstLine="720"/>
        <w:jc w:val="both"/>
        <w:rPr>
          <w:rFonts w:asciiTheme="minorHAnsi" w:hAnsiTheme="minorHAnsi" w:cstheme="minorHAnsi"/>
        </w:rPr>
      </w:pPr>
      <w:r w:rsidRPr="00DC66A3">
        <w:rPr>
          <w:rFonts w:asciiTheme="minorHAnsi" w:hAnsiTheme="minorHAnsi" w:cstheme="minorHAnsi"/>
        </w:rPr>
        <w:t>L'an deux mil vingt, le Jeudi 24 septembre à 19h00 le Conseil Municipal de la Ville de Coutances, dûment convoqué par Monsieur Jean-Dominique BOURDIN, s'est assemblé au lieu ordinaire des séances</w:t>
      </w:r>
    </w:p>
    <w:p w:rsidR="000D6DD4" w:rsidRPr="00DC66A3" w:rsidRDefault="000D6DD4" w:rsidP="000D6DD4">
      <w:pPr>
        <w:pStyle w:val="Sansinterligne"/>
        <w:jc w:val="both"/>
        <w:rPr>
          <w:rFonts w:asciiTheme="minorHAnsi" w:hAnsiTheme="minorHAnsi" w:cstheme="minorHAnsi"/>
        </w:rPr>
      </w:pPr>
    </w:p>
    <w:p w:rsidR="000D6DD4" w:rsidRPr="00DC66A3" w:rsidRDefault="000D6DD4" w:rsidP="000D6DD4">
      <w:pPr>
        <w:tabs>
          <w:tab w:val="left" w:pos="2694"/>
        </w:tabs>
        <w:rPr>
          <w:rFonts w:asciiTheme="minorHAnsi" w:hAnsiTheme="minorHAnsi" w:cstheme="minorHAnsi"/>
          <w:sz w:val="22"/>
        </w:rPr>
      </w:pPr>
      <w:r w:rsidRPr="00DC66A3">
        <w:rPr>
          <w:rFonts w:asciiTheme="minorHAnsi" w:hAnsiTheme="minorHAnsi" w:cstheme="minorHAnsi"/>
          <w:sz w:val="22"/>
          <w:u w:val="single"/>
        </w:rPr>
        <w:t>L’ordre du jour sera le suivant </w:t>
      </w:r>
      <w:r w:rsidRPr="00DC66A3">
        <w:rPr>
          <w:rFonts w:asciiTheme="minorHAnsi" w:hAnsiTheme="minorHAnsi" w:cstheme="minorHAnsi"/>
          <w:sz w:val="22"/>
        </w:rPr>
        <w:t>:</w:t>
      </w:r>
    </w:p>
    <w:p w:rsidR="000D6DD4" w:rsidRPr="00DC66A3" w:rsidRDefault="000D6DD4" w:rsidP="000D6DD4">
      <w:pPr>
        <w:pStyle w:val="Textebrut"/>
        <w:tabs>
          <w:tab w:val="left" w:pos="1418"/>
          <w:tab w:val="left" w:pos="1843"/>
          <w:tab w:val="left" w:pos="2694"/>
        </w:tabs>
        <w:ind w:left="567" w:right="-30"/>
        <w:jc w:val="both"/>
        <w:rPr>
          <w:rFonts w:asciiTheme="minorHAnsi" w:eastAsia="Batang" w:hAnsiTheme="minorHAnsi" w:cstheme="minorHAnsi"/>
          <w:sz w:val="22"/>
          <w:szCs w:val="22"/>
        </w:rPr>
      </w:pPr>
      <w:r w:rsidRPr="00DC66A3">
        <w:rPr>
          <w:rFonts w:asciiTheme="minorHAnsi" w:eastAsia="Batang" w:hAnsiTheme="minorHAnsi" w:cstheme="minorHAnsi"/>
          <w:sz w:val="22"/>
          <w:szCs w:val="22"/>
        </w:rPr>
        <w:t>Désignation d'un secrétaire</w:t>
      </w:r>
    </w:p>
    <w:p w:rsidR="000D6DD4" w:rsidRPr="00DC66A3" w:rsidRDefault="000D6DD4" w:rsidP="000D6DD4">
      <w:pPr>
        <w:pStyle w:val="Textebrut"/>
        <w:tabs>
          <w:tab w:val="left" w:pos="1418"/>
          <w:tab w:val="left" w:pos="1843"/>
          <w:tab w:val="left" w:pos="2694"/>
        </w:tabs>
        <w:ind w:left="567" w:right="-851"/>
        <w:jc w:val="both"/>
        <w:rPr>
          <w:rFonts w:asciiTheme="minorHAnsi" w:eastAsia="Batang" w:hAnsiTheme="minorHAnsi" w:cstheme="minorHAnsi"/>
          <w:sz w:val="22"/>
          <w:szCs w:val="22"/>
        </w:rPr>
      </w:pPr>
      <w:r w:rsidRPr="00DC66A3">
        <w:rPr>
          <w:rFonts w:asciiTheme="minorHAnsi" w:eastAsia="Batang" w:hAnsiTheme="minorHAnsi" w:cstheme="minorHAnsi"/>
          <w:sz w:val="22"/>
          <w:szCs w:val="22"/>
        </w:rPr>
        <w:t>Approbation du compte rendu du 16 juillet 2020</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1 -</w:t>
      </w:r>
      <w:r w:rsidRPr="00DC66A3">
        <w:rPr>
          <w:rFonts w:asciiTheme="minorHAnsi" w:hAnsiTheme="minorHAnsi" w:cstheme="minorHAnsi"/>
        </w:rPr>
        <w:tab/>
        <w:t xml:space="preserve"> Désignation et composition des commissions municipales </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2 - </w:t>
      </w:r>
      <w:r w:rsidRPr="00DC66A3">
        <w:rPr>
          <w:rFonts w:asciiTheme="minorHAnsi" w:hAnsiTheme="minorHAnsi" w:cstheme="minorHAnsi"/>
        </w:rPr>
        <w:tab/>
        <w:t xml:space="preserve">Désignation des représentants à la CLECT </w:t>
      </w:r>
    </w:p>
    <w:p w:rsidR="000D6DD4" w:rsidRPr="00DC66A3" w:rsidRDefault="000D6DD4" w:rsidP="000D6DD4">
      <w:pPr>
        <w:pStyle w:val="Sansinterligne"/>
        <w:ind w:left="567" w:right="-1134"/>
        <w:rPr>
          <w:rFonts w:asciiTheme="minorHAnsi" w:hAnsiTheme="minorHAnsi" w:cstheme="minorHAnsi"/>
        </w:rPr>
      </w:pPr>
      <w:r w:rsidRPr="00DC66A3">
        <w:rPr>
          <w:rFonts w:asciiTheme="minorHAnsi" w:hAnsiTheme="minorHAnsi" w:cstheme="minorHAnsi"/>
        </w:rPr>
        <w:t xml:space="preserve">3 - </w:t>
      </w:r>
      <w:r w:rsidRPr="00DC66A3">
        <w:rPr>
          <w:rFonts w:asciiTheme="minorHAnsi" w:hAnsiTheme="minorHAnsi" w:cstheme="minorHAnsi"/>
        </w:rPr>
        <w:tab/>
        <w:t xml:space="preserve">Désignation des membres de la commission communale des impôts directs </w:t>
      </w:r>
    </w:p>
    <w:p w:rsidR="000D6DD4" w:rsidRPr="00DC66A3" w:rsidRDefault="000D6DD4" w:rsidP="000D6DD4">
      <w:pPr>
        <w:pStyle w:val="Sansinterligne"/>
        <w:ind w:left="567" w:right="-993"/>
        <w:rPr>
          <w:rFonts w:asciiTheme="minorHAnsi" w:hAnsiTheme="minorHAnsi" w:cstheme="minorHAnsi"/>
        </w:rPr>
      </w:pPr>
      <w:r w:rsidRPr="00DC66A3">
        <w:rPr>
          <w:rFonts w:asciiTheme="minorHAnsi" w:hAnsiTheme="minorHAnsi" w:cstheme="minorHAnsi"/>
        </w:rPr>
        <w:t xml:space="preserve">4 - </w:t>
      </w:r>
      <w:r w:rsidRPr="00DC66A3">
        <w:rPr>
          <w:rFonts w:asciiTheme="minorHAnsi" w:hAnsiTheme="minorHAnsi" w:cstheme="minorHAnsi"/>
        </w:rPr>
        <w:tab/>
        <w:t xml:space="preserve">Désignation des membres de la commission de contrôle des listes électorales – </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5 - </w:t>
      </w:r>
      <w:r w:rsidRPr="00DC66A3">
        <w:rPr>
          <w:rFonts w:asciiTheme="minorHAnsi" w:hAnsiTheme="minorHAnsi" w:cstheme="minorHAnsi"/>
        </w:rPr>
        <w:tab/>
        <w:t xml:space="preserve">Désignations diverses </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6 –</w:t>
      </w:r>
      <w:r w:rsidRPr="00DC66A3">
        <w:rPr>
          <w:rFonts w:asciiTheme="minorHAnsi" w:hAnsiTheme="minorHAnsi" w:cstheme="minorHAnsi"/>
        </w:rPr>
        <w:tab/>
        <w:t>Décision modificative n°1</w:t>
      </w:r>
    </w:p>
    <w:p w:rsidR="000D6DD4" w:rsidRPr="00DC66A3" w:rsidRDefault="000D6DD4" w:rsidP="000D6DD4">
      <w:pPr>
        <w:pStyle w:val="Sansinterligne"/>
        <w:ind w:left="567" w:right="-567"/>
        <w:rPr>
          <w:rFonts w:asciiTheme="minorHAnsi" w:hAnsiTheme="minorHAnsi" w:cstheme="minorHAnsi"/>
        </w:rPr>
      </w:pPr>
      <w:r w:rsidRPr="00DC66A3">
        <w:rPr>
          <w:rFonts w:asciiTheme="minorHAnsi" w:hAnsiTheme="minorHAnsi" w:cstheme="minorHAnsi"/>
        </w:rPr>
        <w:t xml:space="preserve">7 - </w:t>
      </w:r>
      <w:r w:rsidRPr="00DC66A3">
        <w:rPr>
          <w:rFonts w:asciiTheme="minorHAnsi" w:hAnsiTheme="minorHAnsi" w:cstheme="minorHAnsi"/>
        </w:rPr>
        <w:tab/>
        <w:t xml:space="preserve">Avenant à la convention pour l'encaissement de la taxe de séjour sur les </w:t>
      </w:r>
    </w:p>
    <w:p w:rsidR="000D6DD4" w:rsidRPr="00DC66A3" w:rsidRDefault="000D6DD4" w:rsidP="000D6DD4">
      <w:pPr>
        <w:pStyle w:val="Sansinterligne"/>
        <w:ind w:left="567" w:right="-567"/>
        <w:rPr>
          <w:rFonts w:asciiTheme="minorHAnsi" w:hAnsiTheme="minorHAnsi" w:cstheme="minorHAnsi"/>
        </w:rPr>
      </w:pPr>
      <w:r w:rsidRPr="00DC66A3">
        <w:rPr>
          <w:rFonts w:asciiTheme="minorHAnsi" w:hAnsiTheme="minorHAnsi" w:cstheme="minorHAnsi"/>
        </w:rPr>
        <w:tab/>
      </w:r>
      <w:r w:rsidRPr="00DC66A3">
        <w:rPr>
          <w:rFonts w:asciiTheme="minorHAnsi" w:hAnsiTheme="minorHAnsi" w:cstheme="minorHAnsi"/>
        </w:rPr>
        <w:tab/>
        <w:t>hébergements communaux</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8 - </w:t>
      </w:r>
      <w:r w:rsidRPr="00DC66A3">
        <w:rPr>
          <w:rFonts w:asciiTheme="minorHAnsi" w:hAnsiTheme="minorHAnsi" w:cstheme="minorHAnsi"/>
        </w:rPr>
        <w:tab/>
        <w:t xml:space="preserve">Ajustement de la compensation financière pour la saison culturelle du théâtre </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ab/>
      </w:r>
      <w:r w:rsidRPr="00DC66A3">
        <w:rPr>
          <w:rFonts w:asciiTheme="minorHAnsi" w:hAnsiTheme="minorHAnsi" w:cstheme="minorHAnsi"/>
        </w:rPr>
        <w:tab/>
        <w:t>et du festival de Jazz 2019-2020</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9 - </w:t>
      </w:r>
      <w:r w:rsidRPr="00DC66A3">
        <w:rPr>
          <w:rFonts w:asciiTheme="minorHAnsi" w:hAnsiTheme="minorHAnsi" w:cstheme="minorHAnsi"/>
        </w:rPr>
        <w:tab/>
        <w:t>Participation de la Ville au dispositif de relance de l’économie</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10 -</w:t>
      </w:r>
      <w:r w:rsidRPr="00DC66A3">
        <w:rPr>
          <w:rFonts w:asciiTheme="minorHAnsi" w:hAnsiTheme="minorHAnsi" w:cstheme="minorHAnsi"/>
        </w:rPr>
        <w:tab/>
        <w:t>Eau potable – Rapport annuel d’exploitation du délégataire</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11 - </w:t>
      </w:r>
      <w:r w:rsidRPr="00DC66A3">
        <w:rPr>
          <w:rFonts w:asciiTheme="minorHAnsi" w:hAnsiTheme="minorHAnsi" w:cstheme="minorHAnsi"/>
        </w:rPr>
        <w:tab/>
        <w:t>Règlement formation</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12 - </w:t>
      </w:r>
      <w:r w:rsidRPr="00DC66A3">
        <w:rPr>
          <w:rFonts w:asciiTheme="minorHAnsi" w:hAnsiTheme="minorHAnsi" w:cstheme="minorHAnsi"/>
        </w:rPr>
        <w:tab/>
        <w:t>Vacation du Président du Conseil de discipline</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13 - </w:t>
      </w:r>
      <w:r w:rsidRPr="00DC66A3">
        <w:rPr>
          <w:rFonts w:asciiTheme="minorHAnsi" w:hAnsiTheme="minorHAnsi" w:cstheme="minorHAnsi"/>
        </w:rPr>
        <w:tab/>
        <w:t xml:space="preserve">Echange foncier avec Monsieur ROLLET </w:t>
      </w:r>
    </w:p>
    <w:p w:rsidR="000D6DD4" w:rsidRPr="00DC66A3" w:rsidRDefault="000D6DD4" w:rsidP="000D6DD4">
      <w:pPr>
        <w:pStyle w:val="Sansinterligne"/>
        <w:ind w:left="567"/>
        <w:rPr>
          <w:rFonts w:asciiTheme="minorHAnsi" w:hAnsiTheme="minorHAnsi" w:cstheme="minorHAnsi"/>
          <w:bCs/>
        </w:rPr>
      </w:pPr>
      <w:r w:rsidRPr="00DC66A3">
        <w:rPr>
          <w:rFonts w:asciiTheme="minorHAnsi" w:hAnsiTheme="minorHAnsi" w:cstheme="minorHAnsi"/>
          <w:bCs/>
        </w:rPr>
        <w:t xml:space="preserve">14 - </w:t>
      </w:r>
      <w:r w:rsidRPr="00DC66A3">
        <w:rPr>
          <w:rFonts w:asciiTheme="minorHAnsi" w:hAnsiTheme="minorHAnsi" w:cstheme="minorHAnsi"/>
          <w:bCs/>
        </w:rPr>
        <w:tab/>
        <w:t xml:space="preserve">Engagement de la ville pour l'établissement d'un schéma directeur immobilier </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15 - </w:t>
      </w:r>
      <w:r w:rsidRPr="00DC66A3">
        <w:rPr>
          <w:rFonts w:asciiTheme="minorHAnsi" w:hAnsiTheme="minorHAnsi" w:cstheme="minorHAnsi"/>
        </w:rPr>
        <w:tab/>
        <w:t>Tarif de vente des motifs d’illumination usagés</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16 - </w:t>
      </w:r>
      <w:r w:rsidRPr="00DC66A3">
        <w:rPr>
          <w:rFonts w:asciiTheme="minorHAnsi" w:hAnsiTheme="minorHAnsi" w:cstheme="minorHAnsi"/>
        </w:rPr>
        <w:tab/>
        <w:t>Droits de place marché de Noël 2020</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17 -</w:t>
      </w:r>
      <w:r w:rsidRPr="00DC66A3">
        <w:rPr>
          <w:rFonts w:asciiTheme="minorHAnsi" w:hAnsiTheme="minorHAnsi" w:cstheme="minorHAnsi"/>
        </w:rPr>
        <w:tab/>
        <w:t xml:space="preserve">Ventes de produits par le Musée </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18 - </w:t>
      </w:r>
      <w:r w:rsidRPr="00DC66A3">
        <w:rPr>
          <w:rFonts w:asciiTheme="minorHAnsi" w:hAnsiTheme="minorHAnsi" w:cstheme="minorHAnsi"/>
        </w:rPr>
        <w:tab/>
        <w:t xml:space="preserve">Subvention à l’UCAC pour l’organisation de deux spectacles </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19 - </w:t>
      </w:r>
      <w:r w:rsidRPr="00DC66A3">
        <w:rPr>
          <w:rFonts w:asciiTheme="minorHAnsi" w:hAnsiTheme="minorHAnsi" w:cstheme="minorHAnsi"/>
        </w:rPr>
        <w:tab/>
        <w:t>Signalisation touristique communale : convention avec le département</w:t>
      </w:r>
    </w:p>
    <w:p w:rsidR="000D6DD4" w:rsidRPr="00DC66A3"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20- </w:t>
      </w:r>
      <w:r w:rsidRPr="00DC66A3">
        <w:rPr>
          <w:rFonts w:asciiTheme="minorHAnsi" w:hAnsiTheme="minorHAnsi" w:cstheme="minorHAnsi"/>
        </w:rPr>
        <w:tab/>
        <w:t>Annulation des acomptes de location des Unelles</w:t>
      </w:r>
    </w:p>
    <w:p w:rsidR="00124B07" w:rsidRDefault="000D6DD4" w:rsidP="000D6DD4">
      <w:pPr>
        <w:pStyle w:val="Sansinterligne"/>
        <w:ind w:left="567"/>
        <w:rPr>
          <w:rFonts w:asciiTheme="minorHAnsi" w:hAnsiTheme="minorHAnsi" w:cstheme="minorHAnsi"/>
        </w:rPr>
      </w:pPr>
      <w:r w:rsidRPr="00DC66A3">
        <w:rPr>
          <w:rFonts w:asciiTheme="minorHAnsi" w:hAnsiTheme="minorHAnsi" w:cstheme="minorHAnsi"/>
        </w:rPr>
        <w:t>21 -</w:t>
      </w:r>
      <w:r w:rsidRPr="00DC66A3">
        <w:rPr>
          <w:rFonts w:asciiTheme="minorHAnsi" w:hAnsiTheme="minorHAnsi" w:cstheme="minorHAnsi"/>
        </w:rPr>
        <w:tab/>
      </w:r>
      <w:r w:rsidR="00124B07">
        <w:rPr>
          <w:rFonts w:asciiTheme="minorHAnsi" w:hAnsiTheme="minorHAnsi" w:cstheme="minorHAnsi"/>
        </w:rPr>
        <w:t xml:space="preserve">Travaux d’assainissement boulevard A.Lorraine et avenue de verdun – </w:t>
      </w:r>
    </w:p>
    <w:p w:rsidR="000D6DD4" w:rsidRPr="00DC66A3" w:rsidRDefault="00124B07" w:rsidP="000D6DD4">
      <w:pPr>
        <w:pStyle w:val="Sansinterligne"/>
        <w:ind w:left="567"/>
        <w:rPr>
          <w:rFonts w:asciiTheme="minorHAnsi" w:hAnsiTheme="minorHAnsi" w:cstheme="minorHAnsi"/>
        </w:rPr>
      </w:pPr>
      <w:r>
        <w:rPr>
          <w:rFonts w:asciiTheme="minorHAnsi" w:hAnsiTheme="minorHAnsi" w:cstheme="minorHAnsi"/>
        </w:rPr>
        <w:tab/>
      </w:r>
      <w:r>
        <w:rPr>
          <w:rFonts w:asciiTheme="minorHAnsi" w:hAnsiTheme="minorHAnsi" w:cstheme="minorHAnsi"/>
        </w:rPr>
        <w:tab/>
        <w:t>demande de subvention DSIL</w:t>
      </w:r>
    </w:p>
    <w:p w:rsidR="00124B07" w:rsidRDefault="000D6DD4" w:rsidP="000D6DD4">
      <w:pPr>
        <w:pStyle w:val="Sansinterligne"/>
        <w:ind w:left="567"/>
        <w:rPr>
          <w:rFonts w:asciiTheme="minorHAnsi" w:hAnsiTheme="minorHAnsi" w:cstheme="minorHAnsi"/>
        </w:rPr>
      </w:pPr>
      <w:r w:rsidRPr="00DC66A3">
        <w:rPr>
          <w:rFonts w:asciiTheme="minorHAnsi" w:hAnsiTheme="minorHAnsi" w:cstheme="minorHAnsi"/>
        </w:rPr>
        <w:t xml:space="preserve">22 - </w:t>
      </w:r>
      <w:r w:rsidRPr="00DC66A3">
        <w:rPr>
          <w:rFonts w:asciiTheme="minorHAnsi" w:hAnsiTheme="minorHAnsi" w:cstheme="minorHAnsi"/>
        </w:rPr>
        <w:tab/>
      </w:r>
      <w:r w:rsidR="00124B07">
        <w:rPr>
          <w:rFonts w:asciiTheme="minorHAnsi" w:hAnsiTheme="minorHAnsi" w:cstheme="minorHAnsi"/>
        </w:rPr>
        <w:t>Travaux de renouvellement de l’éclairage public de diverses rues –</w:t>
      </w:r>
    </w:p>
    <w:p w:rsidR="000D6DD4" w:rsidRPr="00DC66A3" w:rsidRDefault="00124B07" w:rsidP="00124B07">
      <w:pPr>
        <w:pStyle w:val="Sansinterligne"/>
        <w:ind w:left="1275" w:firstLine="141"/>
        <w:rPr>
          <w:rFonts w:asciiTheme="minorHAnsi" w:hAnsiTheme="minorHAnsi" w:cstheme="minorHAnsi"/>
        </w:rPr>
      </w:pPr>
      <w:r>
        <w:rPr>
          <w:rFonts w:asciiTheme="minorHAnsi" w:hAnsiTheme="minorHAnsi" w:cstheme="minorHAnsi"/>
        </w:rPr>
        <w:t xml:space="preserve"> demande de subvention DSIL</w:t>
      </w:r>
    </w:p>
    <w:p w:rsidR="00124B07" w:rsidRDefault="000D6DD4" w:rsidP="000D6DD4">
      <w:pPr>
        <w:pStyle w:val="Sansinterligne"/>
        <w:ind w:left="567"/>
        <w:rPr>
          <w:rFonts w:asciiTheme="minorHAnsi" w:hAnsiTheme="minorHAnsi" w:cstheme="minorHAnsi"/>
        </w:rPr>
      </w:pPr>
      <w:r w:rsidRPr="00DC66A3">
        <w:rPr>
          <w:rFonts w:asciiTheme="minorHAnsi" w:hAnsiTheme="minorHAnsi" w:cstheme="minorHAnsi"/>
        </w:rPr>
        <w:t>23 -</w:t>
      </w:r>
      <w:r w:rsidRPr="00DC66A3">
        <w:rPr>
          <w:rFonts w:asciiTheme="minorHAnsi" w:hAnsiTheme="minorHAnsi" w:cstheme="minorHAnsi"/>
        </w:rPr>
        <w:tab/>
      </w:r>
      <w:r w:rsidR="00124B07">
        <w:rPr>
          <w:rFonts w:asciiTheme="minorHAnsi" w:hAnsiTheme="minorHAnsi" w:cstheme="minorHAnsi"/>
        </w:rPr>
        <w:t xml:space="preserve">Travaux de renouvellement de l’éclairage public de diverses rues – </w:t>
      </w:r>
    </w:p>
    <w:p w:rsidR="000D6DD4" w:rsidRPr="00DC66A3" w:rsidRDefault="00124B07" w:rsidP="00124B07">
      <w:pPr>
        <w:pStyle w:val="Sansinterligne"/>
        <w:ind w:left="1275" w:firstLine="141"/>
        <w:rPr>
          <w:rFonts w:asciiTheme="minorHAnsi" w:hAnsiTheme="minorHAnsi" w:cstheme="minorHAnsi"/>
        </w:rPr>
      </w:pPr>
      <w:r>
        <w:rPr>
          <w:rFonts w:asciiTheme="minorHAnsi" w:hAnsiTheme="minorHAnsi" w:cstheme="minorHAnsi"/>
        </w:rPr>
        <w:t>demande de subvention DSIL</w:t>
      </w:r>
    </w:p>
    <w:p w:rsidR="000D6DD4" w:rsidRPr="00DC66A3" w:rsidRDefault="000D6DD4" w:rsidP="000D6DD4">
      <w:pPr>
        <w:pStyle w:val="Textebrut"/>
        <w:tabs>
          <w:tab w:val="left" w:pos="1418"/>
          <w:tab w:val="left" w:pos="1843"/>
          <w:tab w:val="left" w:pos="2694"/>
        </w:tabs>
        <w:ind w:left="567"/>
        <w:jc w:val="both"/>
        <w:rPr>
          <w:rFonts w:asciiTheme="minorHAnsi" w:eastAsia="Batang" w:hAnsiTheme="minorHAnsi" w:cstheme="minorHAnsi"/>
          <w:sz w:val="22"/>
          <w:szCs w:val="22"/>
        </w:rPr>
      </w:pPr>
      <w:r w:rsidRPr="00DC66A3">
        <w:rPr>
          <w:rFonts w:asciiTheme="minorHAnsi" w:eastAsia="Batang" w:hAnsiTheme="minorHAnsi" w:cstheme="minorHAnsi"/>
          <w:sz w:val="22"/>
          <w:szCs w:val="22"/>
        </w:rPr>
        <w:t>Questions diverses</w:t>
      </w:r>
    </w:p>
    <w:p w:rsidR="000D6DD4" w:rsidRPr="00DC66A3" w:rsidRDefault="000D6DD4" w:rsidP="000D6DD4">
      <w:pPr>
        <w:pStyle w:val="Textebrut"/>
        <w:tabs>
          <w:tab w:val="left" w:pos="1418"/>
          <w:tab w:val="left" w:pos="1843"/>
          <w:tab w:val="left" w:pos="2694"/>
        </w:tabs>
        <w:ind w:left="567"/>
        <w:jc w:val="both"/>
        <w:rPr>
          <w:rFonts w:asciiTheme="minorHAnsi" w:eastAsia="Batang" w:hAnsiTheme="minorHAnsi" w:cstheme="minorHAnsi"/>
          <w:sz w:val="22"/>
          <w:szCs w:val="22"/>
        </w:rPr>
      </w:pPr>
    </w:p>
    <w:p w:rsidR="000D6DD4" w:rsidRPr="00DC66A3" w:rsidRDefault="000D6DD4" w:rsidP="000D6DD4">
      <w:pPr>
        <w:pStyle w:val="Textebrut"/>
        <w:tabs>
          <w:tab w:val="left" w:pos="1276"/>
          <w:tab w:val="left" w:pos="1418"/>
          <w:tab w:val="left" w:pos="2694"/>
        </w:tabs>
        <w:ind w:left="709" w:right="-1134"/>
        <w:jc w:val="both"/>
        <w:rPr>
          <w:rFonts w:asciiTheme="minorHAnsi" w:eastAsia="Batang" w:hAnsiTheme="minorHAnsi" w:cstheme="minorHAnsi"/>
          <w:sz w:val="22"/>
          <w:szCs w:val="22"/>
        </w:rPr>
      </w:pPr>
    </w:p>
    <w:p w:rsidR="000D6DD4" w:rsidRPr="00DC66A3" w:rsidRDefault="000D6DD4" w:rsidP="000D6DD4">
      <w:pPr>
        <w:spacing w:after="0" w:line="240" w:lineRule="auto"/>
        <w:jc w:val="both"/>
        <w:rPr>
          <w:rFonts w:asciiTheme="minorHAnsi" w:hAnsiTheme="minorHAnsi" w:cstheme="minorHAnsi"/>
        </w:rPr>
      </w:pPr>
      <w:r w:rsidRPr="00DC66A3">
        <w:rPr>
          <w:rFonts w:asciiTheme="minorHAnsi" w:hAnsiTheme="minorHAnsi" w:cstheme="minorHAnsi"/>
          <w:b/>
          <w:u w:val="single"/>
        </w:rPr>
        <w:t>PRESENTS</w:t>
      </w:r>
      <w:r w:rsidRPr="00DC66A3">
        <w:rPr>
          <w:rFonts w:asciiTheme="minorHAnsi" w:hAnsiTheme="minorHAnsi" w:cstheme="minorHAnsi"/>
        </w:rPr>
        <w:t xml:space="preserve"> :</w:t>
      </w:r>
    </w:p>
    <w:p w:rsidR="000D6DD4" w:rsidRPr="00DC66A3" w:rsidRDefault="000D6DD4" w:rsidP="000D6DD4">
      <w:pPr>
        <w:spacing w:after="0" w:line="240" w:lineRule="auto"/>
        <w:jc w:val="both"/>
        <w:rPr>
          <w:rFonts w:asciiTheme="minorHAnsi" w:hAnsiTheme="minorHAnsi" w:cstheme="minorHAnsi"/>
        </w:rPr>
      </w:pPr>
      <w:r w:rsidRPr="00DC66A3">
        <w:rPr>
          <w:rFonts w:asciiTheme="minorHAnsi" w:hAnsiTheme="minorHAnsi" w:cstheme="minorHAnsi"/>
        </w:rPr>
        <w:t xml:space="preserve">Jean-Dominique BOURDIN, Delphine FOURNIER, Pascal LANGLOIS, Nadège DELAFOSSE, David ROUXEL, Mireille GAUNELLE, Corinne CLEMENT, Etienne SAVARY, Didier LEFEVRE, Yolande TONA, Denis BOURGET, Sylvaine BOURY, Alain BITEAU, Catherine LEBLANC, Jean-Pierre RAPILLY, Christian SAVARY, Gaëtane PITOIS, Jean-Luc LEVILLAIN, Magalie LEVIONNOIS, Hakob GASPARYAN, Virginie PITRAYES, Jean-Michel MASSON, Héloïse MOREL, Youri TINARD, Anne HAREL, </w:t>
      </w:r>
    </w:p>
    <w:p w:rsidR="000D6DD4" w:rsidRPr="00DC66A3" w:rsidRDefault="000D6DD4" w:rsidP="000D6DD4">
      <w:pPr>
        <w:spacing w:after="0" w:line="240" w:lineRule="auto"/>
        <w:jc w:val="both"/>
        <w:rPr>
          <w:rFonts w:asciiTheme="minorHAnsi" w:hAnsiTheme="minorHAnsi" w:cstheme="minorHAnsi"/>
          <w:b/>
          <w:u w:val="single"/>
        </w:rPr>
      </w:pPr>
    </w:p>
    <w:p w:rsidR="000D6DD4" w:rsidRPr="00DC66A3" w:rsidRDefault="000D6DD4" w:rsidP="000D6DD4">
      <w:pPr>
        <w:spacing w:after="0" w:line="240" w:lineRule="auto"/>
        <w:jc w:val="both"/>
        <w:rPr>
          <w:rFonts w:asciiTheme="minorHAnsi" w:hAnsiTheme="minorHAnsi" w:cstheme="minorHAnsi"/>
          <w:b/>
          <w:u w:val="single"/>
        </w:rPr>
      </w:pPr>
    </w:p>
    <w:p w:rsidR="000D6DD4" w:rsidRPr="00DC66A3" w:rsidRDefault="000D6DD4" w:rsidP="000D6DD4">
      <w:pPr>
        <w:spacing w:after="0" w:line="240" w:lineRule="auto"/>
        <w:jc w:val="both"/>
        <w:rPr>
          <w:rFonts w:asciiTheme="minorHAnsi" w:hAnsiTheme="minorHAnsi" w:cstheme="minorHAnsi"/>
          <w:b/>
          <w:u w:val="single"/>
        </w:rPr>
      </w:pPr>
      <w:r w:rsidRPr="00DC66A3">
        <w:rPr>
          <w:rFonts w:asciiTheme="minorHAnsi" w:hAnsiTheme="minorHAnsi" w:cstheme="minorHAnsi"/>
          <w:b/>
          <w:u w:val="single"/>
        </w:rPr>
        <w:t>PROCURATIONS</w:t>
      </w:r>
    </w:p>
    <w:p w:rsidR="000D6DD4" w:rsidRPr="00DC66A3" w:rsidRDefault="000D6DD4" w:rsidP="000D6DD4">
      <w:pPr>
        <w:spacing w:after="0" w:line="240" w:lineRule="auto"/>
        <w:jc w:val="both"/>
        <w:rPr>
          <w:rFonts w:asciiTheme="minorHAnsi" w:hAnsiTheme="minorHAnsi" w:cstheme="minorHAnsi"/>
        </w:rPr>
      </w:pPr>
      <w:r w:rsidRPr="00DC66A3">
        <w:rPr>
          <w:rFonts w:asciiTheme="minorHAnsi" w:hAnsiTheme="minorHAnsi" w:cstheme="minorHAnsi"/>
        </w:rPr>
        <w:t>Monsieur Pierre-Henri DEBRAY a donné procuration à Monsieur Jean-Dominique BOURDIN</w:t>
      </w:r>
    </w:p>
    <w:p w:rsidR="000D6DD4" w:rsidRPr="00DC66A3" w:rsidRDefault="000D6DD4" w:rsidP="000D6DD4">
      <w:pPr>
        <w:spacing w:after="0" w:line="240" w:lineRule="auto"/>
        <w:jc w:val="both"/>
        <w:rPr>
          <w:rFonts w:asciiTheme="minorHAnsi" w:hAnsiTheme="minorHAnsi" w:cstheme="minorHAnsi"/>
        </w:rPr>
      </w:pPr>
      <w:r w:rsidRPr="00DC66A3">
        <w:rPr>
          <w:rFonts w:asciiTheme="minorHAnsi" w:hAnsiTheme="minorHAnsi" w:cstheme="minorHAnsi"/>
        </w:rPr>
        <w:t>Monsieur Jean-Manuel COUSIN a donné procuration à Madame Anne HAREL</w:t>
      </w:r>
    </w:p>
    <w:p w:rsidR="000D6DD4" w:rsidRPr="00DC66A3" w:rsidRDefault="000D6DD4" w:rsidP="000D6DD4">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D6DD4" w:rsidRPr="00DC66A3" w:rsidRDefault="000D6DD4" w:rsidP="000D6DD4">
      <w:pPr>
        <w:spacing w:after="0" w:line="240" w:lineRule="auto"/>
        <w:jc w:val="both"/>
        <w:rPr>
          <w:rFonts w:asciiTheme="minorHAnsi" w:hAnsiTheme="minorHAnsi" w:cstheme="minorHAnsi"/>
          <w:lang w:val="pt-PT"/>
        </w:rPr>
      </w:pPr>
      <w:r w:rsidRPr="00DC66A3">
        <w:rPr>
          <w:rFonts w:asciiTheme="minorHAnsi" w:hAnsiTheme="minorHAnsi" w:cstheme="minorHAnsi"/>
          <w:b/>
          <w:u w:val="single"/>
          <w:lang w:val="pt-PT"/>
        </w:rPr>
        <w:t>APPROBATION DES COMPTES RENDUS DE SEANCE DU 16 JUILLET 2020</w:t>
      </w:r>
      <w:r w:rsidRPr="00DC66A3">
        <w:rPr>
          <w:rFonts w:asciiTheme="minorHAnsi" w:hAnsiTheme="minorHAnsi" w:cstheme="minorHAnsi"/>
          <w:lang w:val="pt-PT"/>
        </w:rPr>
        <w:t xml:space="preserve"> </w:t>
      </w:r>
    </w:p>
    <w:p w:rsidR="000D6DD4" w:rsidRPr="00C50C7C" w:rsidRDefault="00C50C7C" w:rsidP="000D6DD4">
      <w:pPr>
        <w:spacing w:after="0" w:line="240" w:lineRule="auto"/>
        <w:jc w:val="both"/>
        <w:rPr>
          <w:rFonts w:asciiTheme="minorHAnsi" w:hAnsiTheme="minorHAnsi" w:cstheme="minorHAnsi"/>
        </w:rPr>
      </w:pPr>
      <w:r w:rsidRPr="00C50C7C">
        <w:rPr>
          <w:rFonts w:asciiTheme="minorHAnsi" w:hAnsiTheme="minorHAnsi" w:cstheme="minorHAnsi"/>
        </w:rPr>
        <w:t>Le compte rendu a été approuvé à l’unanimité</w:t>
      </w:r>
    </w:p>
    <w:p w:rsidR="000D6DD4" w:rsidRPr="00DC66A3" w:rsidRDefault="000D6DD4" w:rsidP="000D6DD4">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D6DD4" w:rsidRPr="00DC66A3" w:rsidRDefault="000D6DD4" w:rsidP="000D6DD4">
      <w:pPr>
        <w:spacing w:after="0" w:line="240" w:lineRule="auto"/>
        <w:jc w:val="both"/>
        <w:rPr>
          <w:rFonts w:asciiTheme="minorHAnsi" w:hAnsiTheme="minorHAnsi" w:cstheme="minorHAnsi"/>
          <w:lang w:val="pt-PT"/>
        </w:rPr>
      </w:pPr>
      <w:r w:rsidRPr="00DC66A3">
        <w:rPr>
          <w:rFonts w:asciiTheme="minorHAnsi" w:hAnsiTheme="minorHAnsi" w:cstheme="minorHAnsi"/>
          <w:b/>
          <w:u w:val="single"/>
          <w:lang w:val="pt-PT"/>
        </w:rPr>
        <w:t>SECRETAIRE DE SEANCE :</w:t>
      </w:r>
      <w:r w:rsidRPr="00DC66A3">
        <w:rPr>
          <w:rFonts w:asciiTheme="minorHAnsi" w:hAnsiTheme="minorHAnsi" w:cstheme="minorHAnsi"/>
          <w:lang w:val="pt-PT"/>
        </w:rPr>
        <w:t xml:space="preserve"> </w:t>
      </w:r>
    </w:p>
    <w:p w:rsidR="000D6DD4" w:rsidRPr="00DC66A3" w:rsidRDefault="000D6DD4" w:rsidP="000D6DD4">
      <w:pPr>
        <w:tabs>
          <w:tab w:val="right" w:leader="underscore" w:pos="9120"/>
        </w:tabs>
        <w:spacing w:after="0" w:line="240" w:lineRule="auto"/>
        <w:jc w:val="both"/>
        <w:rPr>
          <w:rFonts w:asciiTheme="minorHAnsi" w:hAnsiTheme="minorHAnsi" w:cstheme="minorHAnsi"/>
          <w:b/>
        </w:rPr>
      </w:pPr>
      <w:r w:rsidRPr="00DC66A3">
        <w:rPr>
          <w:rFonts w:asciiTheme="minorHAnsi" w:hAnsiTheme="minorHAnsi" w:cstheme="minorHAnsi"/>
          <w:lang w:val="pt-PT"/>
        </w:rPr>
        <w:t xml:space="preserve">Denis BOURGET, </w:t>
      </w:r>
      <w:r w:rsidRPr="00DC66A3">
        <w:rPr>
          <w:rFonts w:asciiTheme="minorHAnsi" w:hAnsiTheme="minorHAnsi" w:cstheme="minorHAnsi"/>
        </w:rPr>
        <w:t>désigné</w:t>
      </w:r>
      <w:r w:rsidRPr="00DC66A3">
        <w:rPr>
          <w:rFonts w:asciiTheme="minorHAnsi" w:hAnsiTheme="minorHAnsi" w:cstheme="minorHAnsi"/>
          <w:lang w:val="pt-PT"/>
        </w:rPr>
        <w:t xml:space="preserve"> </w:t>
      </w:r>
      <w:r w:rsidRPr="00DC66A3">
        <w:rPr>
          <w:rFonts w:asciiTheme="minorHAnsi" w:hAnsiTheme="minorHAnsi" w:cstheme="minorHAnsi"/>
        </w:rPr>
        <w:t>conformément à l'article L 2121.15 du Code Général des Collectivités Territoriales, remplit les fonctions de Secrétaire.</w:t>
      </w:r>
      <w:r w:rsidRPr="00DC66A3">
        <w:rPr>
          <w:rFonts w:asciiTheme="minorHAnsi" w:hAnsiTheme="minorHAnsi" w:cstheme="minorHAnsi"/>
          <w:b/>
        </w:rPr>
        <w:t xml:space="preserve"> </w:t>
      </w:r>
    </w:p>
    <w:p w:rsidR="000D6DD4" w:rsidRPr="00DC66A3" w:rsidRDefault="000D6DD4" w:rsidP="000D6DD4">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D6DD4" w:rsidRPr="00DC66A3" w:rsidRDefault="000D6DD4" w:rsidP="000D6DD4">
      <w:pPr>
        <w:jc w:val="both"/>
        <w:rPr>
          <w:rFonts w:asciiTheme="minorHAnsi" w:hAnsiTheme="minorHAnsi" w:cstheme="minorHAnsi"/>
          <w:b/>
          <w:u w:val="single"/>
        </w:rPr>
      </w:pPr>
      <w:r w:rsidRPr="00DC66A3">
        <w:rPr>
          <w:rFonts w:asciiTheme="minorHAnsi" w:hAnsiTheme="minorHAnsi" w:cstheme="minorHAnsi"/>
          <w:b/>
          <w:u w:val="single"/>
        </w:rPr>
        <w:t>N°1 – DESIGNATION ET COMPOSITION DES COMMISSIONS MUNICIPALES</w:t>
      </w: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L’article L2121-22 du CGCT permet au Conseil municipal de constituer des commissions d’instruction composées exclusivement de conseillers municipaux.</w:t>
      </w:r>
    </w:p>
    <w:p w:rsidR="000D6DD4" w:rsidRPr="00DC66A3" w:rsidRDefault="000D6DD4" w:rsidP="000D6DD4">
      <w:pPr>
        <w:pStyle w:val="Textebrut"/>
        <w:jc w:val="both"/>
        <w:rPr>
          <w:rFonts w:asciiTheme="minorHAnsi" w:hAnsiTheme="minorHAnsi" w:cstheme="minorHAnsi"/>
          <w:sz w:val="24"/>
          <w:szCs w:val="24"/>
        </w:rPr>
      </w:pP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Ces commissions peuvent être formées au cours de chaque séance de Conseil municipal, ou avoir un caractère permanent et sont, dans ce cas, constituées dès le début du mandat.</w:t>
      </w:r>
    </w:p>
    <w:p w:rsidR="000D6DD4" w:rsidRPr="00DC66A3" w:rsidRDefault="000D6DD4" w:rsidP="000D6DD4">
      <w:pPr>
        <w:pStyle w:val="Textebrut"/>
        <w:jc w:val="both"/>
        <w:rPr>
          <w:rFonts w:asciiTheme="minorHAnsi" w:hAnsiTheme="minorHAnsi" w:cstheme="minorHAnsi"/>
          <w:sz w:val="24"/>
          <w:szCs w:val="24"/>
        </w:rPr>
      </w:pP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Elles sont convoquées par le Maire, qui en est le président de droit, dans les huit jours qui suivent leur nomination, ou à plus bref délai sur la demande de la majorité des membres qui les composent. Dans cette première réunion, les commissions désignent un vice-président qui peut les convoquer et les présider si le maire est absent ou empêché.</w:t>
      </w: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Le nombre de membres de chaque commission est librement fixé par l’assemblée délibérante.</w:t>
      </w:r>
    </w:p>
    <w:p w:rsidR="000D6DD4" w:rsidRPr="00DC66A3" w:rsidRDefault="000D6DD4" w:rsidP="000D6DD4">
      <w:pPr>
        <w:pStyle w:val="Textebrut"/>
        <w:jc w:val="both"/>
        <w:rPr>
          <w:rFonts w:asciiTheme="minorHAnsi" w:hAnsiTheme="minorHAnsi" w:cstheme="minorHAnsi"/>
          <w:sz w:val="24"/>
          <w:szCs w:val="24"/>
        </w:rPr>
      </w:pP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 xml:space="preserve">Dans les communes de plus de 1 000 habitants, la composition des différentes commissions doit respecter le principe de la représentation proportionnelle pour permettre l'expression pluraliste des élus au sein de l'assemblée communale. </w:t>
      </w:r>
    </w:p>
    <w:p w:rsidR="000D6DD4" w:rsidRPr="00DC66A3" w:rsidRDefault="000D6DD4" w:rsidP="000D6DD4">
      <w:pPr>
        <w:pStyle w:val="Textebrut"/>
        <w:jc w:val="both"/>
        <w:rPr>
          <w:rFonts w:asciiTheme="minorHAnsi" w:hAnsiTheme="minorHAnsi" w:cstheme="minorHAnsi"/>
          <w:sz w:val="24"/>
          <w:szCs w:val="24"/>
        </w:rPr>
      </w:pP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Afin de permettre à tous les élus qui le souhaitent de s’impliquer dans les travaux de la vie municipale, il est proposé au Conseil municipal de composer les commissions sans en limiter le nombre de membres. Ainsi, chacune des tendances représentées au sein du Conseil a la possibilité de choisir le nombre de ses représentants qui siègeront dans chaque commission.</w:t>
      </w:r>
    </w:p>
    <w:p w:rsidR="000D6DD4" w:rsidRPr="00DC66A3" w:rsidRDefault="000D6DD4" w:rsidP="000D6DD4">
      <w:pPr>
        <w:pStyle w:val="Textebrut"/>
        <w:jc w:val="both"/>
        <w:rPr>
          <w:rFonts w:asciiTheme="minorHAnsi" w:hAnsiTheme="minorHAnsi" w:cstheme="minorHAnsi"/>
          <w:sz w:val="24"/>
          <w:szCs w:val="24"/>
        </w:rPr>
      </w:pP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Il est proposé au Conseil municipal de désigner les commissions suivantes :</w:t>
      </w:r>
    </w:p>
    <w:p w:rsidR="000D6DD4" w:rsidRPr="00DC66A3" w:rsidRDefault="000D6DD4" w:rsidP="00021D89">
      <w:pPr>
        <w:pStyle w:val="Textebrut"/>
        <w:numPr>
          <w:ilvl w:val="0"/>
          <w:numId w:val="1"/>
        </w:numPr>
        <w:jc w:val="both"/>
        <w:rPr>
          <w:rFonts w:asciiTheme="minorHAnsi" w:hAnsiTheme="minorHAnsi" w:cstheme="minorHAnsi"/>
          <w:b/>
          <w:i/>
          <w:sz w:val="24"/>
          <w:szCs w:val="24"/>
        </w:rPr>
      </w:pPr>
      <w:r w:rsidRPr="00DC66A3">
        <w:rPr>
          <w:rFonts w:asciiTheme="minorHAnsi" w:hAnsiTheme="minorHAnsi" w:cstheme="minorHAnsi"/>
          <w:b/>
          <w:i/>
          <w:sz w:val="24"/>
          <w:szCs w:val="24"/>
        </w:rPr>
        <w:t xml:space="preserve"> Commission des finances </w:t>
      </w:r>
    </w:p>
    <w:p w:rsidR="000D6DD4" w:rsidRPr="00DC66A3" w:rsidRDefault="000D6DD4" w:rsidP="00021D89">
      <w:pPr>
        <w:pStyle w:val="Textebrut"/>
        <w:numPr>
          <w:ilvl w:val="0"/>
          <w:numId w:val="1"/>
        </w:numPr>
        <w:jc w:val="both"/>
        <w:rPr>
          <w:rFonts w:asciiTheme="minorHAnsi" w:hAnsiTheme="minorHAnsi" w:cstheme="minorHAnsi"/>
          <w:sz w:val="24"/>
          <w:szCs w:val="24"/>
        </w:rPr>
      </w:pPr>
      <w:r w:rsidRPr="00DC66A3">
        <w:rPr>
          <w:rFonts w:asciiTheme="minorHAnsi" w:hAnsiTheme="minorHAnsi" w:cstheme="minorHAnsi"/>
          <w:b/>
          <w:i/>
          <w:sz w:val="24"/>
          <w:szCs w:val="24"/>
        </w:rPr>
        <w:t>Commission des travaux et aménagements urbains</w:t>
      </w:r>
      <w:r w:rsidRPr="00DC66A3">
        <w:rPr>
          <w:rFonts w:asciiTheme="minorHAnsi" w:hAnsiTheme="minorHAnsi" w:cstheme="minorHAnsi"/>
          <w:sz w:val="24"/>
          <w:szCs w:val="24"/>
        </w:rPr>
        <w:t> </w:t>
      </w:r>
    </w:p>
    <w:p w:rsidR="000D6DD4" w:rsidRPr="00DC66A3" w:rsidRDefault="000D6DD4" w:rsidP="00021D89">
      <w:pPr>
        <w:pStyle w:val="Textebrut"/>
        <w:numPr>
          <w:ilvl w:val="0"/>
          <w:numId w:val="1"/>
        </w:numPr>
        <w:jc w:val="both"/>
        <w:rPr>
          <w:rFonts w:asciiTheme="minorHAnsi" w:hAnsiTheme="minorHAnsi" w:cstheme="minorHAnsi"/>
          <w:sz w:val="24"/>
          <w:szCs w:val="24"/>
        </w:rPr>
      </w:pPr>
      <w:r w:rsidRPr="00DC66A3">
        <w:rPr>
          <w:rFonts w:asciiTheme="minorHAnsi" w:hAnsiTheme="minorHAnsi" w:cstheme="minorHAnsi"/>
          <w:b/>
          <w:i/>
          <w:sz w:val="24"/>
          <w:szCs w:val="24"/>
        </w:rPr>
        <w:lastRenderedPageBreak/>
        <w:t>Commission de la vie quotidienne</w:t>
      </w:r>
      <w:r w:rsidRPr="00DC66A3">
        <w:rPr>
          <w:rFonts w:asciiTheme="minorHAnsi" w:hAnsiTheme="minorHAnsi" w:cstheme="minorHAnsi"/>
          <w:sz w:val="24"/>
          <w:szCs w:val="24"/>
        </w:rPr>
        <w:t> </w:t>
      </w:r>
    </w:p>
    <w:p w:rsidR="000D6DD4" w:rsidRPr="00DC66A3" w:rsidRDefault="000D6DD4" w:rsidP="00021D89">
      <w:pPr>
        <w:pStyle w:val="Textebrut"/>
        <w:numPr>
          <w:ilvl w:val="0"/>
          <w:numId w:val="1"/>
        </w:numPr>
        <w:jc w:val="both"/>
        <w:rPr>
          <w:rFonts w:asciiTheme="minorHAnsi" w:hAnsiTheme="minorHAnsi" w:cstheme="minorHAnsi"/>
          <w:sz w:val="24"/>
          <w:szCs w:val="24"/>
        </w:rPr>
      </w:pPr>
      <w:r w:rsidRPr="00DC66A3">
        <w:rPr>
          <w:rFonts w:asciiTheme="minorHAnsi" w:hAnsiTheme="minorHAnsi" w:cstheme="minorHAnsi"/>
          <w:b/>
          <w:i/>
          <w:sz w:val="24"/>
          <w:szCs w:val="24"/>
        </w:rPr>
        <w:t>Commission des mobilités urbaines</w:t>
      </w:r>
      <w:r w:rsidRPr="00DC66A3">
        <w:rPr>
          <w:rFonts w:asciiTheme="minorHAnsi" w:hAnsiTheme="minorHAnsi" w:cstheme="minorHAnsi"/>
          <w:sz w:val="24"/>
          <w:szCs w:val="24"/>
        </w:rPr>
        <w:t> </w:t>
      </w:r>
    </w:p>
    <w:p w:rsidR="000D6DD4" w:rsidRPr="00DC66A3" w:rsidRDefault="000D6DD4" w:rsidP="00021D89">
      <w:pPr>
        <w:pStyle w:val="Textebrut"/>
        <w:numPr>
          <w:ilvl w:val="0"/>
          <w:numId w:val="1"/>
        </w:numPr>
        <w:jc w:val="both"/>
        <w:rPr>
          <w:rFonts w:asciiTheme="minorHAnsi" w:hAnsiTheme="minorHAnsi" w:cstheme="minorHAnsi"/>
          <w:sz w:val="24"/>
          <w:szCs w:val="24"/>
        </w:rPr>
      </w:pPr>
      <w:r w:rsidRPr="00DC66A3">
        <w:rPr>
          <w:rFonts w:asciiTheme="minorHAnsi" w:hAnsiTheme="minorHAnsi" w:cstheme="minorHAnsi"/>
          <w:b/>
          <w:i/>
          <w:sz w:val="24"/>
          <w:szCs w:val="24"/>
        </w:rPr>
        <w:t>Commission culture, mémoire, tourisme, patrimoine et évènementiel </w:t>
      </w: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Les différents groupes présents au Conseil seront invités en séance à proposer leurs représentants.</w:t>
      </w:r>
    </w:p>
    <w:p w:rsidR="000D6DD4" w:rsidRPr="00DC66A3" w:rsidRDefault="000D6DD4" w:rsidP="000D6DD4">
      <w:pPr>
        <w:pStyle w:val="Textebrut"/>
        <w:jc w:val="both"/>
        <w:rPr>
          <w:rFonts w:asciiTheme="minorHAnsi" w:hAnsiTheme="minorHAnsi" w:cstheme="minorHAnsi"/>
          <w:sz w:val="24"/>
          <w:szCs w:val="24"/>
        </w:rPr>
      </w:pPr>
      <w:r w:rsidRPr="00DC66A3">
        <w:rPr>
          <w:rFonts w:asciiTheme="minorHAnsi" w:hAnsiTheme="minorHAnsi" w:cstheme="minorHAnsi"/>
          <w:sz w:val="24"/>
          <w:szCs w:val="24"/>
        </w:rPr>
        <w:t>Le Conseil sera alors invité à voter la proposition de commissions et de membres.</w:t>
      </w:r>
    </w:p>
    <w:p w:rsidR="000D6DD4" w:rsidRPr="00DC66A3" w:rsidRDefault="000D6DD4" w:rsidP="000D6DD4">
      <w:pPr>
        <w:spacing w:after="0" w:line="240" w:lineRule="auto"/>
        <w:jc w:val="both"/>
        <w:rPr>
          <w:rFonts w:asciiTheme="minorHAnsi" w:hAnsiTheme="minorHAnsi" w:cstheme="minorHAnsi"/>
          <w:b/>
          <w:u w:val="single"/>
        </w:rPr>
      </w:pPr>
    </w:p>
    <w:p w:rsidR="000D6DD4" w:rsidRPr="00DC66A3" w:rsidRDefault="000D6DD4" w:rsidP="000D6DD4">
      <w:pPr>
        <w:spacing w:after="0" w:line="240" w:lineRule="auto"/>
        <w:jc w:val="both"/>
        <w:rPr>
          <w:rFonts w:asciiTheme="minorHAnsi" w:hAnsiTheme="minorHAnsi" w:cstheme="minorHAnsi"/>
          <w:b/>
          <w:u w:val="single"/>
        </w:rPr>
      </w:pPr>
    </w:p>
    <w:p w:rsidR="000D6DD4" w:rsidRPr="00DC66A3" w:rsidRDefault="000D6DD4" w:rsidP="000D6DD4">
      <w:pPr>
        <w:spacing w:after="0" w:line="240" w:lineRule="auto"/>
        <w:jc w:val="center"/>
        <w:rPr>
          <w:rFonts w:asciiTheme="minorHAnsi" w:hAnsiTheme="minorHAnsi" w:cstheme="minorHAnsi"/>
        </w:rPr>
      </w:pPr>
      <w:r w:rsidRPr="00DC66A3">
        <w:rPr>
          <w:rFonts w:asciiTheme="minorHAnsi" w:hAnsiTheme="minorHAnsi" w:cstheme="minorHAnsi"/>
        </w:rPr>
        <w:t>*****</w:t>
      </w:r>
    </w:p>
    <w:p w:rsidR="000D6DD4" w:rsidRPr="00DC66A3" w:rsidRDefault="000D6DD4" w:rsidP="000D6DD4">
      <w:pPr>
        <w:pStyle w:val="NormalWeb"/>
        <w:shd w:val="clear" w:color="auto" w:fill="FFFFFF"/>
        <w:spacing w:before="0" w:beforeAutospacing="0" w:after="0" w:afterAutospacing="0"/>
        <w:jc w:val="both"/>
        <w:rPr>
          <w:rFonts w:asciiTheme="minorHAnsi" w:hAnsiTheme="minorHAnsi" w:cstheme="minorHAnsi"/>
        </w:rPr>
      </w:pPr>
    </w:p>
    <w:p w:rsidR="000D6DD4" w:rsidRPr="00DC66A3" w:rsidRDefault="000D6DD4" w:rsidP="000D6DD4">
      <w:pPr>
        <w:pStyle w:val="NormalWeb"/>
        <w:shd w:val="clear" w:color="auto" w:fill="FFFFFF"/>
        <w:spacing w:before="0" w:beforeAutospacing="0" w:after="0" w:afterAutospacing="0"/>
        <w:jc w:val="both"/>
        <w:rPr>
          <w:rFonts w:asciiTheme="minorHAnsi" w:hAnsiTheme="minorHAnsi" w:cstheme="minorHAnsi"/>
        </w:rPr>
      </w:pPr>
      <w:r w:rsidRPr="00DC66A3">
        <w:rPr>
          <w:rFonts w:asciiTheme="minorHAnsi" w:hAnsiTheme="minorHAnsi" w:cstheme="minorHAnsi"/>
        </w:rPr>
        <w:t>Le Conseil Municipal,</w:t>
      </w:r>
    </w:p>
    <w:p w:rsidR="000D6DD4" w:rsidRPr="00DC66A3" w:rsidRDefault="000D6DD4" w:rsidP="000D6DD4">
      <w:pPr>
        <w:pStyle w:val="NormalWeb"/>
        <w:shd w:val="clear" w:color="auto" w:fill="FFFFFF"/>
        <w:spacing w:before="0" w:beforeAutospacing="0" w:after="0" w:afterAutospacing="0"/>
        <w:jc w:val="both"/>
        <w:rPr>
          <w:rFonts w:asciiTheme="minorHAnsi" w:hAnsiTheme="minorHAnsi" w:cstheme="minorHAnsi"/>
        </w:rPr>
      </w:pPr>
    </w:p>
    <w:p w:rsidR="000D6DD4" w:rsidRDefault="000D6DD4" w:rsidP="000D6DD4">
      <w:pPr>
        <w:pStyle w:val="NormalWeb"/>
        <w:shd w:val="clear" w:color="auto" w:fill="FFFFFF"/>
        <w:spacing w:before="0" w:beforeAutospacing="0" w:after="0" w:afterAutospacing="0"/>
        <w:jc w:val="both"/>
        <w:rPr>
          <w:rFonts w:asciiTheme="minorHAnsi" w:hAnsiTheme="minorHAnsi" w:cstheme="minorHAnsi"/>
        </w:rPr>
      </w:pPr>
      <w:r w:rsidRPr="00DC66A3">
        <w:rPr>
          <w:rFonts w:asciiTheme="minorHAnsi" w:hAnsiTheme="minorHAnsi" w:cstheme="minorHAnsi"/>
        </w:rPr>
        <w:t>- Après l’exposé de Monsieur</w:t>
      </w:r>
      <w:r w:rsidR="0077640C">
        <w:rPr>
          <w:rFonts w:asciiTheme="minorHAnsi" w:hAnsiTheme="minorHAnsi" w:cstheme="minorHAnsi"/>
        </w:rPr>
        <w:t xml:space="preserve"> Le Maire</w:t>
      </w:r>
      <w:r w:rsidRPr="00DC66A3">
        <w:rPr>
          <w:rFonts w:asciiTheme="minorHAnsi" w:hAnsiTheme="minorHAnsi" w:cstheme="minorHAnsi"/>
        </w:rPr>
        <w:t xml:space="preserve">, </w:t>
      </w:r>
    </w:p>
    <w:p w:rsidR="004A535C" w:rsidRPr="00DC66A3" w:rsidRDefault="004A535C" w:rsidP="000D6DD4">
      <w:pPr>
        <w:pStyle w:val="NormalWeb"/>
        <w:shd w:val="clear" w:color="auto" w:fill="FFFFFF"/>
        <w:spacing w:before="0" w:beforeAutospacing="0" w:after="0" w:afterAutospacing="0"/>
        <w:jc w:val="both"/>
        <w:rPr>
          <w:rFonts w:asciiTheme="minorHAnsi" w:hAnsiTheme="minorHAnsi" w:cstheme="minorHAnsi"/>
        </w:rPr>
      </w:pPr>
    </w:p>
    <w:p w:rsidR="00061F18" w:rsidRDefault="00B1757C">
      <w:pPr>
        <w:rPr>
          <w:rFonts w:asciiTheme="minorHAnsi" w:hAnsiTheme="minorHAnsi" w:cstheme="minorHAnsi"/>
        </w:rPr>
      </w:pPr>
      <w:r>
        <w:rPr>
          <w:rFonts w:asciiTheme="minorHAnsi" w:hAnsiTheme="minorHAnsi" w:cstheme="minorHAnsi"/>
        </w:rPr>
        <w:t>- Après que les remarques suivantes ont été formulées :</w:t>
      </w:r>
    </w:p>
    <w:p w:rsidR="00B1757C" w:rsidRDefault="00B1757C">
      <w:pPr>
        <w:rPr>
          <w:rFonts w:asciiTheme="minorHAnsi" w:hAnsiTheme="minorHAnsi" w:cstheme="minorHAnsi"/>
        </w:rPr>
      </w:pPr>
      <w:r>
        <w:rPr>
          <w:rFonts w:asciiTheme="minorHAnsi" w:hAnsiTheme="minorHAnsi" w:cstheme="minorHAnsi"/>
        </w:rPr>
        <w:t xml:space="preserve">- Madame Morel interroge Monsieur le Maire </w:t>
      </w:r>
      <w:r w:rsidR="004A535C">
        <w:rPr>
          <w:rFonts w:asciiTheme="minorHAnsi" w:hAnsiTheme="minorHAnsi" w:cstheme="minorHAnsi"/>
        </w:rPr>
        <w:t>sur la périodicité des réunions des commissions municipales</w:t>
      </w:r>
    </w:p>
    <w:p w:rsidR="004A535C" w:rsidRDefault="004A535C">
      <w:pPr>
        <w:rPr>
          <w:rFonts w:asciiTheme="minorHAnsi" w:hAnsiTheme="minorHAnsi" w:cstheme="minorHAnsi"/>
        </w:rPr>
      </w:pPr>
      <w:r>
        <w:rPr>
          <w:rFonts w:asciiTheme="minorHAnsi" w:hAnsiTheme="minorHAnsi" w:cstheme="minorHAnsi"/>
        </w:rPr>
        <w:t>- Monsieur le Maire précise que c’est la réalité des dossiers à instruire qui commandera sur ce point mais qu’en tout état de cause le rythme des réunions devrait être au moins trimestriel</w:t>
      </w:r>
    </w:p>
    <w:p w:rsidR="004A535C" w:rsidRDefault="004A535C">
      <w:pPr>
        <w:rPr>
          <w:rFonts w:asciiTheme="minorHAnsi" w:hAnsiTheme="minorHAnsi" w:cstheme="minorHAnsi"/>
        </w:rPr>
      </w:pPr>
      <w:r>
        <w:rPr>
          <w:rFonts w:asciiTheme="minorHAnsi" w:hAnsiTheme="minorHAnsi" w:cstheme="minorHAnsi"/>
        </w:rPr>
        <w:t>- Madame Morel interroge Monsieur le Maire sur l’absence de commissions dédiées aux thématiques de la transition écologique et de la démocratie participative</w:t>
      </w:r>
    </w:p>
    <w:p w:rsidR="004A535C" w:rsidRDefault="004A535C">
      <w:pPr>
        <w:rPr>
          <w:rFonts w:asciiTheme="minorHAnsi" w:hAnsiTheme="minorHAnsi" w:cstheme="minorHAnsi"/>
        </w:rPr>
      </w:pPr>
      <w:r>
        <w:rPr>
          <w:rFonts w:asciiTheme="minorHAnsi" w:hAnsiTheme="minorHAnsi" w:cstheme="minorHAnsi"/>
        </w:rPr>
        <w:t>- Monsieur le Maire lui répond que ce choix traduit une volonté politique affirmée dans la mesure où les deux thématiques évoquées doivent être appréhendées comme parfaitement transversales. En ce sens, il convient de les intégrer dans l’instruction de tous les dossiers et elles concernent donc les commissions dans leur globalité</w:t>
      </w:r>
    </w:p>
    <w:p w:rsidR="007908D3" w:rsidRDefault="007908D3">
      <w:pPr>
        <w:rPr>
          <w:rFonts w:asciiTheme="minorHAnsi" w:hAnsiTheme="minorHAnsi" w:cstheme="minorHAnsi"/>
        </w:rPr>
      </w:pPr>
      <w:r>
        <w:rPr>
          <w:rFonts w:asciiTheme="minorHAnsi" w:hAnsiTheme="minorHAnsi" w:cstheme="minorHAnsi"/>
        </w:rPr>
        <w:t>- Monsieur le Maire précise que des dates de réunions de commissions sont dès à présent fixées :</w:t>
      </w:r>
    </w:p>
    <w:p w:rsidR="007908D3" w:rsidRDefault="007908D3">
      <w:pPr>
        <w:rPr>
          <w:rFonts w:asciiTheme="minorHAnsi" w:hAnsiTheme="minorHAnsi" w:cstheme="minorHAnsi"/>
        </w:rPr>
      </w:pPr>
      <w:r>
        <w:rPr>
          <w:rFonts w:asciiTheme="minorHAnsi" w:hAnsiTheme="minorHAnsi" w:cstheme="minorHAnsi"/>
        </w:rPr>
        <w:t>- Finances :</w:t>
      </w:r>
      <w:r w:rsidR="00DC265C">
        <w:rPr>
          <w:rFonts w:asciiTheme="minorHAnsi" w:hAnsiTheme="minorHAnsi" w:cstheme="minorHAnsi"/>
        </w:rPr>
        <w:t xml:space="preserve"> 6 octobre (</w:t>
      </w:r>
      <w:r>
        <w:rPr>
          <w:rFonts w:asciiTheme="minorHAnsi" w:hAnsiTheme="minorHAnsi" w:cstheme="minorHAnsi"/>
        </w:rPr>
        <w:t>horaire à définir )</w:t>
      </w:r>
    </w:p>
    <w:p w:rsidR="007908D3" w:rsidRDefault="007908D3">
      <w:pPr>
        <w:rPr>
          <w:rFonts w:asciiTheme="minorHAnsi" w:hAnsiTheme="minorHAnsi" w:cstheme="minorHAnsi"/>
        </w:rPr>
      </w:pPr>
      <w:r>
        <w:rPr>
          <w:rFonts w:asciiTheme="minorHAnsi" w:hAnsiTheme="minorHAnsi" w:cstheme="minorHAnsi"/>
        </w:rPr>
        <w:t>- Vie quotidienne : 5 octobre à 17 h</w:t>
      </w:r>
    </w:p>
    <w:p w:rsidR="007908D3" w:rsidRDefault="007908D3">
      <w:pPr>
        <w:rPr>
          <w:rFonts w:asciiTheme="minorHAnsi" w:hAnsiTheme="minorHAnsi" w:cstheme="minorHAnsi"/>
        </w:rPr>
      </w:pPr>
      <w:r>
        <w:rPr>
          <w:rFonts w:asciiTheme="minorHAnsi" w:hAnsiTheme="minorHAnsi" w:cstheme="minorHAnsi"/>
        </w:rPr>
        <w:t>- Mobilités : 30 septembre à 17h30</w:t>
      </w:r>
    </w:p>
    <w:p w:rsidR="007908D3" w:rsidRDefault="007908D3">
      <w:pPr>
        <w:rPr>
          <w:rFonts w:asciiTheme="minorHAnsi" w:hAnsiTheme="minorHAnsi" w:cstheme="minorHAnsi"/>
        </w:rPr>
      </w:pPr>
      <w:r>
        <w:rPr>
          <w:rFonts w:asciiTheme="minorHAnsi" w:hAnsiTheme="minorHAnsi" w:cstheme="minorHAnsi"/>
        </w:rPr>
        <w:t>- Culture : 7 octobre à 18h30</w:t>
      </w:r>
    </w:p>
    <w:p w:rsidR="007908D3" w:rsidRDefault="007908D3">
      <w:pPr>
        <w:rPr>
          <w:rFonts w:asciiTheme="minorHAnsi" w:hAnsiTheme="minorHAnsi" w:cstheme="minorHAnsi"/>
        </w:rPr>
      </w:pPr>
      <w:r>
        <w:rPr>
          <w:rFonts w:asciiTheme="minorHAnsi" w:hAnsiTheme="minorHAnsi" w:cstheme="minorHAnsi"/>
        </w:rPr>
        <w:t>- Travaux : à définir</w:t>
      </w:r>
    </w:p>
    <w:p w:rsidR="007908D3" w:rsidRDefault="007908D3">
      <w:pPr>
        <w:rPr>
          <w:rFonts w:asciiTheme="minorHAnsi" w:hAnsiTheme="minorHAnsi" w:cstheme="minorHAnsi"/>
        </w:rPr>
      </w:pPr>
    </w:p>
    <w:p w:rsidR="00787D29" w:rsidRPr="00DC66A3" w:rsidRDefault="00787D29">
      <w:pPr>
        <w:rPr>
          <w:rFonts w:asciiTheme="minorHAnsi" w:hAnsiTheme="minorHAnsi" w:cstheme="minorHAnsi"/>
        </w:rPr>
      </w:pPr>
      <w:r>
        <w:rPr>
          <w:rFonts w:asciiTheme="minorHAnsi" w:hAnsiTheme="minorHAnsi" w:cstheme="minorHAnsi"/>
        </w:rPr>
        <w:t>- Après en avoir délibéré, à l’unanimité,</w:t>
      </w:r>
    </w:p>
    <w:p w:rsidR="000D6DD4" w:rsidRPr="00DC66A3" w:rsidRDefault="00DC66A3" w:rsidP="00DC66A3">
      <w:pPr>
        <w:rPr>
          <w:rFonts w:asciiTheme="minorHAnsi" w:hAnsiTheme="minorHAnsi" w:cstheme="minorHAnsi"/>
        </w:rPr>
      </w:pPr>
      <w:r w:rsidRPr="00DC66A3">
        <w:rPr>
          <w:rFonts w:asciiTheme="minorHAnsi" w:hAnsiTheme="minorHAnsi" w:cstheme="minorHAnsi"/>
        </w:rPr>
        <w:t>-</w:t>
      </w:r>
      <w:r w:rsidR="00787D29">
        <w:rPr>
          <w:rFonts w:asciiTheme="minorHAnsi" w:hAnsiTheme="minorHAnsi" w:cstheme="minorHAnsi"/>
        </w:rPr>
        <w:t xml:space="preserve"> Approuve </w:t>
      </w:r>
      <w:r>
        <w:rPr>
          <w:rFonts w:asciiTheme="minorHAnsi" w:hAnsiTheme="minorHAnsi" w:cstheme="minorHAnsi"/>
        </w:rPr>
        <w:t>la composition des commissions municipales suivantes</w:t>
      </w:r>
      <w:r w:rsidR="00787D29">
        <w:rPr>
          <w:rFonts w:asciiTheme="minorHAnsi" w:hAnsiTheme="minorHAnsi" w:cstheme="minorHAnsi"/>
        </w:rPr>
        <w:t> :</w:t>
      </w:r>
    </w:p>
    <w:p w:rsidR="000D6DD4" w:rsidRPr="00C50C7C" w:rsidRDefault="00C50C7C" w:rsidP="00C50C7C">
      <w:pPr>
        <w:pStyle w:val="Sansinterligne"/>
        <w:rPr>
          <w:b/>
          <w:u w:val="single"/>
        </w:rPr>
      </w:pPr>
      <w:r w:rsidRPr="00C50C7C">
        <w:rPr>
          <w:b/>
          <w:u w:val="single"/>
        </w:rPr>
        <w:t>Commission Finances :</w:t>
      </w:r>
    </w:p>
    <w:p w:rsidR="00C50C7C" w:rsidRDefault="00C50C7C" w:rsidP="0078756C">
      <w:pPr>
        <w:jc w:val="both"/>
        <w:rPr>
          <w:rFonts w:asciiTheme="minorHAnsi" w:hAnsiTheme="minorHAnsi" w:cstheme="minorHAnsi"/>
        </w:rPr>
      </w:pPr>
      <w:r>
        <w:rPr>
          <w:rFonts w:asciiTheme="minorHAnsi" w:hAnsiTheme="minorHAnsi" w:cstheme="minorHAnsi"/>
        </w:rPr>
        <w:lastRenderedPageBreak/>
        <w:t>Constance CARDOEN, Pascal LANGLOIS, Virginie PITRAYES, Jean-Pierre RAPILLY, David ROUXEL, Christian SAVARY, Yolande TONA</w:t>
      </w:r>
      <w:r w:rsidR="00D630A8">
        <w:rPr>
          <w:rFonts w:asciiTheme="minorHAnsi" w:hAnsiTheme="minorHAnsi" w:cstheme="minorHAnsi"/>
        </w:rPr>
        <w:t>, Jean-Michel MASSON, Héloïse MOREL, Youri TINARD, Jean-Manuel COUSIN</w:t>
      </w:r>
    </w:p>
    <w:p w:rsidR="00C50C7C" w:rsidRPr="00C50C7C" w:rsidRDefault="00C50C7C" w:rsidP="00C50C7C">
      <w:pPr>
        <w:rPr>
          <w:rFonts w:asciiTheme="minorHAnsi" w:hAnsiTheme="minorHAnsi" w:cstheme="minorHAnsi"/>
        </w:rPr>
      </w:pPr>
    </w:p>
    <w:p w:rsidR="000D6DD4" w:rsidRPr="0078756C" w:rsidRDefault="00C50C7C" w:rsidP="00C50C7C">
      <w:pPr>
        <w:pStyle w:val="Sansinterligne"/>
        <w:rPr>
          <w:b/>
          <w:u w:val="single"/>
        </w:rPr>
      </w:pPr>
      <w:r w:rsidRPr="0078756C">
        <w:rPr>
          <w:b/>
          <w:u w:val="single"/>
        </w:rPr>
        <w:t>Commission des travaux et aménagements urbains</w:t>
      </w:r>
    </w:p>
    <w:p w:rsidR="000D6DD4" w:rsidRPr="00DC66A3" w:rsidRDefault="00C50C7C" w:rsidP="0078756C">
      <w:pPr>
        <w:pStyle w:val="Sansinterligne"/>
        <w:jc w:val="both"/>
      </w:pPr>
      <w:r>
        <w:t xml:space="preserve">Alain BITEAU, Denis BOURGET, Corinne CLEMENT, </w:t>
      </w:r>
      <w:r w:rsidR="0078756C">
        <w:t xml:space="preserve">Delphine FOURNIER, </w:t>
      </w:r>
      <w:r>
        <w:t>Jean-Luc LEVILLAIN,</w:t>
      </w:r>
      <w:r w:rsidR="00FA7DC6">
        <w:t xml:space="preserve"> Etienne SAVARY, Christian SAVARY, </w:t>
      </w:r>
      <w:r w:rsidR="00D630A8">
        <w:rPr>
          <w:rFonts w:asciiTheme="minorHAnsi" w:hAnsiTheme="minorHAnsi" w:cstheme="minorHAnsi"/>
        </w:rPr>
        <w:t>Jean-Michel MASSON, Héloïse MOREL, Youri TINARD, Anne HAREL</w:t>
      </w:r>
    </w:p>
    <w:p w:rsidR="000D6DD4" w:rsidRPr="00DC66A3" w:rsidRDefault="000D6DD4" w:rsidP="00C50C7C">
      <w:pPr>
        <w:pStyle w:val="Sansinterligne"/>
      </w:pPr>
    </w:p>
    <w:p w:rsidR="000D6DD4" w:rsidRPr="0078756C" w:rsidRDefault="00FA7DC6" w:rsidP="0078756C">
      <w:pPr>
        <w:pStyle w:val="Sansinterligne"/>
        <w:rPr>
          <w:b/>
          <w:u w:val="single"/>
        </w:rPr>
      </w:pPr>
      <w:r w:rsidRPr="0078756C">
        <w:rPr>
          <w:b/>
          <w:u w:val="single"/>
        </w:rPr>
        <w:t>Commission de la vie quotidienne :</w:t>
      </w:r>
    </w:p>
    <w:p w:rsidR="00FA7DC6" w:rsidRDefault="00FA7DC6" w:rsidP="0078756C">
      <w:pPr>
        <w:pStyle w:val="Sansinterligne"/>
      </w:pPr>
      <w:r>
        <w:t xml:space="preserve">Sylvaine BOURY, </w:t>
      </w:r>
      <w:r w:rsidR="0078756C">
        <w:t xml:space="preserve">Corinne CLEMENT, </w:t>
      </w:r>
      <w:r>
        <w:t>Hakob GASPARYAN, Mireille GAUNELLE, Gaëtane PITOIS, Virg</w:t>
      </w:r>
      <w:r w:rsidR="0078756C">
        <w:t>inie PITRAYES, Etienne SAVARY</w:t>
      </w:r>
      <w:r w:rsidR="00D630A8">
        <w:t xml:space="preserve">, </w:t>
      </w:r>
      <w:r w:rsidR="00D630A8">
        <w:rPr>
          <w:rFonts w:asciiTheme="minorHAnsi" w:hAnsiTheme="minorHAnsi" w:cstheme="minorHAnsi"/>
        </w:rPr>
        <w:t>Jean-Michel MASSON, Héloïse MOREL, Youri TINARD, Anne HAREL</w:t>
      </w:r>
    </w:p>
    <w:p w:rsidR="0078756C" w:rsidRDefault="0078756C" w:rsidP="0078756C">
      <w:pPr>
        <w:pStyle w:val="Sansinterligne"/>
      </w:pPr>
    </w:p>
    <w:p w:rsidR="00FA7DC6" w:rsidRDefault="00FA7DC6" w:rsidP="0078756C">
      <w:pPr>
        <w:pStyle w:val="Sansinterligne"/>
        <w:jc w:val="both"/>
      </w:pPr>
      <w:r w:rsidRPr="0078756C">
        <w:rPr>
          <w:b/>
          <w:u w:val="single"/>
        </w:rPr>
        <w:t>Commission des mobilités urbaines</w:t>
      </w:r>
      <w:r>
        <w:t> :</w:t>
      </w:r>
    </w:p>
    <w:p w:rsidR="00FA7DC6" w:rsidRDefault="00FA7DC6" w:rsidP="0078756C">
      <w:pPr>
        <w:pStyle w:val="Sansinterligne"/>
        <w:jc w:val="both"/>
      </w:pPr>
      <w:r>
        <w:t>Elodie BOURSIN, Alain BITEAU, Sylvaine BOURY, Corinne CLEMENT, Pascal LANGLOIS, Catherine LEBLANC, Didier LEFEVRE, Jean-Luc LEVILLAIN, Virginie PITRAYES</w:t>
      </w:r>
      <w:r w:rsidR="00D630A8">
        <w:t xml:space="preserve"> ? </w:t>
      </w:r>
      <w:r w:rsidR="00D630A8">
        <w:rPr>
          <w:rFonts w:asciiTheme="minorHAnsi" w:hAnsiTheme="minorHAnsi" w:cstheme="minorHAnsi"/>
        </w:rPr>
        <w:t>Jean-Michel MASSON, Héloïse MOREL, Youri TINARD, Anne HAREL</w:t>
      </w:r>
    </w:p>
    <w:p w:rsidR="0078756C" w:rsidRDefault="0078756C" w:rsidP="0078756C">
      <w:pPr>
        <w:pStyle w:val="Sansinterligne"/>
        <w:jc w:val="both"/>
      </w:pPr>
    </w:p>
    <w:p w:rsidR="0078756C" w:rsidRPr="0078756C" w:rsidRDefault="0078756C" w:rsidP="0078756C">
      <w:pPr>
        <w:pStyle w:val="Sansinterligne"/>
        <w:rPr>
          <w:b/>
          <w:u w:val="single"/>
        </w:rPr>
      </w:pPr>
      <w:r w:rsidRPr="0078756C">
        <w:rPr>
          <w:b/>
          <w:u w:val="single"/>
        </w:rPr>
        <w:t>Commission Culture, mémoire, tourisme, patrimoine et évènementiel</w:t>
      </w:r>
    </w:p>
    <w:p w:rsidR="0078756C" w:rsidRDefault="0078756C" w:rsidP="0078756C">
      <w:pPr>
        <w:pStyle w:val="Sansinterligne"/>
      </w:pPr>
      <w:r>
        <w:t xml:space="preserve">Alain BITEAU, Sylvaine BOURY, Constance CARDOEN, Pierre-Henri DEBRAY, Delphine FOURNIER, Catherine LEBLANC, Didier LEFEVRE, Magalie LEVIONNOIS, Gaëtane PITOIS, Virginie PITRAYES, Christian SAVARY, Yolande TONA, </w:t>
      </w:r>
      <w:r w:rsidR="00D630A8">
        <w:rPr>
          <w:rFonts w:asciiTheme="minorHAnsi" w:hAnsiTheme="minorHAnsi" w:cstheme="minorHAnsi"/>
        </w:rPr>
        <w:t>Jean-Michel MASSON, Héloïse MOREL, Youri TINARD, Jean-Manuel COUSIN.</w:t>
      </w:r>
    </w:p>
    <w:p w:rsidR="0078756C" w:rsidRPr="00DC66A3" w:rsidRDefault="0078756C" w:rsidP="0078756C">
      <w:pPr>
        <w:pStyle w:val="Sansinterligne"/>
      </w:pPr>
    </w:p>
    <w:p w:rsidR="000D6DD4" w:rsidRPr="0078756C" w:rsidRDefault="000D6DD4" w:rsidP="000D6DD4">
      <w:pPr>
        <w:pStyle w:val="NormalWeb"/>
        <w:shd w:val="clear" w:color="auto" w:fill="FFFFFF"/>
        <w:spacing w:before="0" w:beforeAutospacing="0" w:after="0" w:afterAutospacing="0"/>
        <w:jc w:val="both"/>
        <w:rPr>
          <w:rFonts w:asciiTheme="minorHAnsi" w:hAnsiTheme="minorHAnsi" w:cstheme="minorHAnsi"/>
          <w:sz w:val="22"/>
          <w:szCs w:val="22"/>
        </w:rPr>
      </w:pPr>
      <w:r w:rsidRPr="0078756C">
        <w:rPr>
          <w:rFonts w:asciiTheme="minorHAnsi" w:hAnsiTheme="minorHAnsi" w:cstheme="minorHAnsi"/>
          <w:sz w:val="22"/>
          <w:szCs w:val="22"/>
        </w:rPr>
        <w:t>Ainsi fait et délibéré.</w:t>
      </w:r>
    </w:p>
    <w:p w:rsidR="000D6DD4" w:rsidRPr="00DC66A3" w:rsidRDefault="000D6DD4" w:rsidP="000D6DD4">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D6DD4" w:rsidRPr="00DC66A3" w:rsidRDefault="000D6DD4" w:rsidP="000D6DD4">
      <w:pPr>
        <w:jc w:val="both"/>
        <w:rPr>
          <w:rFonts w:asciiTheme="minorHAnsi" w:hAnsiTheme="minorHAnsi" w:cstheme="minorHAnsi"/>
          <w:b/>
          <w:u w:val="single"/>
        </w:rPr>
      </w:pPr>
      <w:r w:rsidRPr="00DC66A3">
        <w:rPr>
          <w:rFonts w:asciiTheme="minorHAnsi" w:hAnsiTheme="minorHAnsi" w:cstheme="minorHAnsi"/>
          <w:b/>
          <w:u w:val="single"/>
        </w:rPr>
        <w:t>N°2 – DESIGNATION DES REPRESENTANTS DE LA VILLE A LA COMMISSION LOCALE D’EVALUATION DES CHARGES TRANSFEREEES (CLECT)</w:t>
      </w:r>
    </w:p>
    <w:p w:rsidR="000D6DD4" w:rsidRPr="00DC66A3" w:rsidRDefault="000D6DD4" w:rsidP="000D6DD4">
      <w:pPr>
        <w:jc w:val="both"/>
        <w:rPr>
          <w:rFonts w:asciiTheme="minorHAnsi" w:hAnsiTheme="minorHAnsi" w:cstheme="minorHAnsi"/>
        </w:rPr>
      </w:pPr>
    </w:p>
    <w:p w:rsidR="000D6DD4" w:rsidRPr="00DC66A3" w:rsidRDefault="000D6DD4" w:rsidP="000D6DD4">
      <w:pPr>
        <w:pStyle w:val="Sansinterligne"/>
        <w:jc w:val="both"/>
        <w:rPr>
          <w:rFonts w:asciiTheme="minorHAnsi" w:hAnsiTheme="minorHAnsi" w:cstheme="minorHAnsi"/>
        </w:rPr>
      </w:pPr>
      <w:r w:rsidRPr="00DC66A3">
        <w:rPr>
          <w:rFonts w:asciiTheme="minorHAnsi" w:hAnsiTheme="minorHAnsi" w:cstheme="minorHAnsi"/>
        </w:rPr>
        <w:t>La Commission locale d'évaluation des charges transférées (CLECT) a pour rôle principal de procéder à l'évaluation des charges liées aux transferts de compétences entre communes et EPCI ayant opté pour la fiscalité professionnelle unique (FPU). Si elle ne détermine pas les attributions de compensation, qui seront validées par les exécutifs locaux (conseils communautaire et municipaux), son travail contribue fortement à assurer l’équité financière entre les communes et la communauté en apportant transparence et neutralité des données financières.</w:t>
      </w:r>
    </w:p>
    <w:p w:rsidR="000D6DD4" w:rsidRPr="00DC66A3" w:rsidRDefault="000D6DD4" w:rsidP="000D6DD4">
      <w:pPr>
        <w:pStyle w:val="Sansinterligne"/>
        <w:jc w:val="both"/>
        <w:rPr>
          <w:rFonts w:asciiTheme="minorHAnsi" w:hAnsiTheme="minorHAnsi" w:cstheme="minorHAnsi"/>
        </w:rPr>
      </w:pPr>
    </w:p>
    <w:p w:rsidR="000D6DD4" w:rsidRPr="00DC66A3" w:rsidRDefault="000D6DD4" w:rsidP="000D6DD4">
      <w:pPr>
        <w:pStyle w:val="Sansinterligne"/>
        <w:jc w:val="both"/>
        <w:rPr>
          <w:rFonts w:asciiTheme="minorHAnsi" w:hAnsiTheme="minorHAnsi" w:cstheme="minorHAnsi"/>
        </w:rPr>
      </w:pPr>
      <w:r w:rsidRPr="00DC66A3">
        <w:rPr>
          <w:rFonts w:asciiTheme="minorHAnsi" w:hAnsiTheme="minorHAnsi" w:cstheme="minorHAnsi"/>
        </w:rPr>
        <w:t>Deux codes, le code général des impôts et celui des collectivités territoriales, donnent les éléments de définition et de fonctionnement de l’évaluation des charges.</w:t>
      </w:r>
    </w:p>
    <w:p w:rsidR="000D6DD4" w:rsidRPr="00DC66A3" w:rsidRDefault="000D6DD4" w:rsidP="000D6DD4">
      <w:pPr>
        <w:pStyle w:val="Sansinterligne"/>
        <w:jc w:val="both"/>
        <w:rPr>
          <w:rFonts w:asciiTheme="minorHAnsi" w:hAnsiTheme="minorHAnsi" w:cstheme="minorHAnsi"/>
        </w:rPr>
      </w:pPr>
    </w:p>
    <w:p w:rsidR="000D6DD4" w:rsidRPr="00DC66A3" w:rsidRDefault="000D6DD4" w:rsidP="000D6DD4">
      <w:pPr>
        <w:pStyle w:val="Sansinterligne"/>
        <w:jc w:val="both"/>
        <w:rPr>
          <w:rFonts w:asciiTheme="minorHAnsi" w:hAnsiTheme="minorHAnsi" w:cstheme="minorHAnsi"/>
        </w:rPr>
      </w:pPr>
      <w:r w:rsidRPr="00DC66A3">
        <w:rPr>
          <w:rFonts w:asciiTheme="minorHAnsi" w:hAnsiTheme="minorHAnsi" w:cstheme="minorHAnsi"/>
        </w:rPr>
        <w:t>La composition de la CLECT est définie par l’organe délibérant de la communauté à la majorité des deux tiers, et doit obligatoirement comporter au moins un représentant de chaque conseil municipal. Le nombre total de membres de la CLECT est libre, a minima il sera égal au nombre de communes membres.</w:t>
      </w:r>
    </w:p>
    <w:p w:rsidR="000D6DD4" w:rsidRPr="00DC66A3" w:rsidRDefault="000D6DD4" w:rsidP="000D6DD4">
      <w:pPr>
        <w:pStyle w:val="Sansinterligne"/>
        <w:jc w:val="both"/>
        <w:rPr>
          <w:rFonts w:asciiTheme="minorHAnsi" w:hAnsiTheme="minorHAnsi" w:cstheme="minorHAnsi"/>
        </w:rPr>
      </w:pPr>
    </w:p>
    <w:p w:rsidR="000D6DD4" w:rsidRPr="00DC66A3" w:rsidRDefault="000D6DD4" w:rsidP="000D6DD4">
      <w:pPr>
        <w:pStyle w:val="Sansinterligne"/>
        <w:jc w:val="both"/>
        <w:rPr>
          <w:rFonts w:asciiTheme="minorHAnsi" w:hAnsiTheme="minorHAnsi" w:cstheme="minorHAnsi"/>
        </w:rPr>
      </w:pPr>
      <w:r w:rsidRPr="00DC66A3">
        <w:rPr>
          <w:rFonts w:asciiTheme="minorHAnsi" w:hAnsiTheme="minorHAnsi" w:cstheme="minorHAnsi"/>
        </w:rPr>
        <w:t>La délibération du 12 janvier 2017 de Coutances Mer et Bocage instituant la CLECT, dispose que :</w:t>
      </w:r>
    </w:p>
    <w:p w:rsidR="000D6DD4" w:rsidRPr="00DC66A3" w:rsidRDefault="000D6DD4" w:rsidP="00021D89">
      <w:pPr>
        <w:numPr>
          <w:ilvl w:val="0"/>
          <w:numId w:val="2"/>
        </w:numPr>
        <w:spacing w:after="0" w:line="240" w:lineRule="auto"/>
        <w:jc w:val="both"/>
        <w:rPr>
          <w:rFonts w:asciiTheme="minorHAnsi" w:hAnsiTheme="minorHAnsi" w:cstheme="minorHAnsi"/>
        </w:rPr>
      </w:pPr>
      <w:r w:rsidRPr="00DC66A3">
        <w:rPr>
          <w:rFonts w:asciiTheme="minorHAnsi" w:hAnsiTheme="minorHAnsi" w:cstheme="minorHAnsi"/>
        </w:rPr>
        <w:t>la composition de la CLECT est fixée à un représentant titulaire et un représentant suppléant par commune</w:t>
      </w:r>
    </w:p>
    <w:p w:rsidR="000D6DD4" w:rsidRPr="00DC66A3" w:rsidRDefault="000D6DD4" w:rsidP="00021D89">
      <w:pPr>
        <w:numPr>
          <w:ilvl w:val="0"/>
          <w:numId w:val="2"/>
        </w:numPr>
        <w:spacing w:after="0" w:line="240" w:lineRule="auto"/>
        <w:jc w:val="both"/>
        <w:rPr>
          <w:rFonts w:asciiTheme="minorHAnsi" w:hAnsiTheme="minorHAnsi" w:cstheme="minorHAnsi"/>
        </w:rPr>
      </w:pPr>
      <w:r w:rsidRPr="00DC66A3">
        <w:rPr>
          <w:rFonts w:asciiTheme="minorHAnsi" w:hAnsiTheme="minorHAnsi" w:cstheme="minorHAnsi"/>
        </w:rPr>
        <w:t>chaque conseil municipal désignera, par délibération, deux représentants : un titulaire et un suppléant. A défaut de désignation de ses représentants par le conseil municipal, la commune sera représentée de plein droit par son maire (représentant titulaire) et le 1</w:t>
      </w:r>
      <w:r w:rsidRPr="00DC66A3">
        <w:rPr>
          <w:rFonts w:asciiTheme="minorHAnsi" w:hAnsiTheme="minorHAnsi" w:cstheme="minorHAnsi"/>
          <w:vertAlign w:val="superscript"/>
        </w:rPr>
        <w:t>er</w:t>
      </w:r>
      <w:r w:rsidRPr="00DC66A3">
        <w:rPr>
          <w:rFonts w:asciiTheme="minorHAnsi" w:hAnsiTheme="minorHAnsi" w:cstheme="minorHAnsi"/>
        </w:rPr>
        <w:t xml:space="preserve"> adjoint (représentant suppléant).</w:t>
      </w:r>
    </w:p>
    <w:p w:rsidR="000D6DD4" w:rsidRPr="00DC66A3" w:rsidRDefault="000D6DD4" w:rsidP="000D6DD4">
      <w:pPr>
        <w:pStyle w:val="Sansinterligne"/>
        <w:jc w:val="both"/>
        <w:rPr>
          <w:rFonts w:asciiTheme="minorHAnsi" w:hAnsiTheme="minorHAnsi" w:cstheme="minorHAnsi"/>
        </w:rPr>
      </w:pPr>
    </w:p>
    <w:p w:rsidR="000D6DD4" w:rsidRPr="00DC66A3" w:rsidRDefault="000D6DD4" w:rsidP="000D6DD4">
      <w:pPr>
        <w:pStyle w:val="Sansinterligne"/>
        <w:jc w:val="both"/>
        <w:rPr>
          <w:rFonts w:asciiTheme="minorHAnsi" w:hAnsiTheme="minorHAnsi" w:cstheme="minorHAnsi"/>
        </w:rPr>
      </w:pPr>
      <w:r w:rsidRPr="00DC66A3">
        <w:rPr>
          <w:rFonts w:asciiTheme="minorHAnsi" w:hAnsiTheme="minorHAnsi" w:cstheme="minorHAnsi"/>
        </w:rPr>
        <w:t xml:space="preserve">Il est proposé au Conseil municipal de désigner : </w:t>
      </w:r>
    </w:p>
    <w:p w:rsidR="000D6DD4" w:rsidRPr="00DC66A3" w:rsidRDefault="000D6DD4" w:rsidP="00021D89">
      <w:pPr>
        <w:pStyle w:val="Sansinterligne"/>
        <w:numPr>
          <w:ilvl w:val="0"/>
          <w:numId w:val="3"/>
        </w:numPr>
        <w:jc w:val="both"/>
        <w:rPr>
          <w:rFonts w:asciiTheme="minorHAnsi" w:hAnsiTheme="minorHAnsi" w:cstheme="minorHAnsi"/>
        </w:rPr>
      </w:pPr>
      <w:r w:rsidRPr="00DC66A3">
        <w:rPr>
          <w:rFonts w:asciiTheme="minorHAnsi" w:hAnsiTheme="minorHAnsi" w:cstheme="minorHAnsi"/>
        </w:rPr>
        <w:t>Monsieur Jean-Dominique BOURDIN</w:t>
      </w:r>
      <w:r w:rsidR="002D2BB2">
        <w:rPr>
          <w:rFonts w:asciiTheme="minorHAnsi" w:hAnsiTheme="minorHAnsi" w:cstheme="minorHAnsi"/>
        </w:rPr>
        <w:t xml:space="preserve">, Maire, en qualité de </w:t>
      </w:r>
      <w:r w:rsidRPr="00DC66A3">
        <w:rPr>
          <w:rFonts w:asciiTheme="minorHAnsi" w:hAnsiTheme="minorHAnsi" w:cstheme="minorHAnsi"/>
        </w:rPr>
        <w:t xml:space="preserve">titulaire, </w:t>
      </w:r>
    </w:p>
    <w:p w:rsidR="000D6DD4" w:rsidRDefault="000D6DD4" w:rsidP="00021D89">
      <w:pPr>
        <w:pStyle w:val="Sansinterligne"/>
        <w:numPr>
          <w:ilvl w:val="0"/>
          <w:numId w:val="3"/>
        </w:numPr>
        <w:jc w:val="both"/>
        <w:rPr>
          <w:rFonts w:asciiTheme="minorHAnsi" w:hAnsiTheme="minorHAnsi" w:cstheme="minorHAnsi"/>
        </w:rPr>
      </w:pPr>
      <w:r w:rsidRPr="00DC66A3">
        <w:rPr>
          <w:rFonts w:asciiTheme="minorHAnsi" w:hAnsiTheme="minorHAnsi" w:cstheme="minorHAnsi"/>
        </w:rPr>
        <w:t xml:space="preserve">Monsieur  Jean-Pierre RAPILLY, </w:t>
      </w:r>
      <w:r w:rsidR="002D2BB2">
        <w:rPr>
          <w:rFonts w:asciiTheme="minorHAnsi" w:hAnsiTheme="minorHAnsi" w:cstheme="minorHAnsi"/>
        </w:rPr>
        <w:t>en qualité de suppléant</w:t>
      </w:r>
      <w:r w:rsidRPr="00DC66A3">
        <w:rPr>
          <w:rFonts w:asciiTheme="minorHAnsi" w:hAnsiTheme="minorHAnsi" w:cstheme="minorHAnsi"/>
        </w:rPr>
        <w:t>,</w:t>
      </w:r>
    </w:p>
    <w:p w:rsidR="002D2BB2" w:rsidRPr="00DC66A3" w:rsidRDefault="002D2BB2" w:rsidP="00B90B7E">
      <w:pPr>
        <w:pStyle w:val="Sansinterligne"/>
        <w:ind w:left="720"/>
        <w:jc w:val="both"/>
        <w:rPr>
          <w:rFonts w:asciiTheme="minorHAnsi" w:hAnsiTheme="minorHAnsi" w:cstheme="minorHAnsi"/>
        </w:rPr>
      </w:pPr>
    </w:p>
    <w:p w:rsidR="000D6DD4" w:rsidRPr="00DC66A3" w:rsidRDefault="000D6DD4" w:rsidP="000D6DD4">
      <w:pPr>
        <w:pStyle w:val="Sansinterligne"/>
        <w:jc w:val="both"/>
        <w:rPr>
          <w:rFonts w:asciiTheme="minorHAnsi" w:hAnsiTheme="minorHAnsi" w:cstheme="minorHAnsi"/>
        </w:rPr>
      </w:pPr>
      <w:r w:rsidRPr="00DC66A3">
        <w:rPr>
          <w:rFonts w:asciiTheme="minorHAnsi" w:hAnsiTheme="minorHAnsi" w:cstheme="minorHAnsi"/>
        </w:rPr>
        <w:t>pour siéger à la CLECT.</w:t>
      </w:r>
    </w:p>
    <w:p w:rsidR="000D6DD4" w:rsidRPr="00DC66A3" w:rsidRDefault="000D6DD4">
      <w:pPr>
        <w:rPr>
          <w:rFonts w:asciiTheme="minorHAnsi" w:hAnsiTheme="minorHAnsi" w:cstheme="minorHAnsi"/>
        </w:rPr>
      </w:pPr>
    </w:p>
    <w:p w:rsidR="000D6DD4" w:rsidRPr="00DC66A3" w:rsidRDefault="000D6DD4" w:rsidP="000D6DD4">
      <w:pPr>
        <w:spacing w:after="0" w:line="240" w:lineRule="auto"/>
        <w:jc w:val="center"/>
        <w:rPr>
          <w:rFonts w:asciiTheme="minorHAnsi" w:hAnsiTheme="minorHAnsi" w:cstheme="minorHAnsi"/>
        </w:rPr>
      </w:pPr>
      <w:r w:rsidRPr="00DC66A3">
        <w:rPr>
          <w:rFonts w:asciiTheme="minorHAnsi" w:hAnsiTheme="minorHAnsi" w:cstheme="minorHAnsi"/>
        </w:rPr>
        <w:t>*****</w:t>
      </w:r>
    </w:p>
    <w:p w:rsidR="000D6DD4" w:rsidRPr="00DC66A3" w:rsidRDefault="000D6DD4" w:rsidP="000D6DD4">
      <w:pPr>
        <w:pStyle w:val="NormalWeb"/>
        <w:shd w:val="clear" w:color="auto" w:fill="FFFFFF"/>
        <w:spacing w:before="0" w:beforeAutospacing="0" w:after="0" w:afterAutospacing="0"/>
        <w:jc w:val="both"/>
        <w:rPr>
          <w:rFonts w:asciiTheme="minorHAnsi" w:hAnsiTheme="minorHAnsi" w:cstheme="minorHAnsi"/>
        </w:rPr>
      </w:pPr>
    </w:p>
    <w:p w:rsidR="000D6DD4" w:rsidRPr="00DC66A3" w:rsidRDefault="000D6DD4" w:rsidP="000D6DD4">
      <w:pPr>
        <w:pStyle w:val="NormalWeb"/>
        <w:shd w:val="clear" w:color="auto" w:fill="FFFFFF"/>
        <w:spacing w:before="0" w:beforeAutospacing="0" w:after="0" w:afterAutospacing="0"/>
        <w:jc w:val="both"/>
        <w:rPr>
          <w:rFonts w:asciiTheme="minorHAnsi" w:hAnsiTheme="minorHAnsi" w:cstheme="minorHAnsi"/>
        </w:rPr>
      </w:pPr>
      <w:r w:rsidRPr="00DC66A3">
        <w:rPr>
          <w:rFonts w:asciiTheme="minorHAnsi" w:hAnsiTheme="minorHAnsi" w:cstheme="minorHAnsi"/>
        </w:rPr>
        <w:t>Le Conseil Municipal,</w:t>
      </w:r>
    </w:p>
    <w:p w:rsidR="000D6DD4" w:rsidRPr="00DC66A3" w:rsidRDefault="000D6DD4" w:rsidP="000D6DD4">
      <w:pPr>
        <w:pStyle w:val="NormalWeb"/>
        <w:shd w:val="clear" w:color="auto" w:fill="FFFFFF"/>
        <w:spacing w:before="0" w:beforeAutospacing="0" w:after="0" w:afterAutospacing="0"/>
        <w:jc w:val="both"/>
        <w:rPr>
          <w:rFonts w:asciiTheme="minorHAnsi" w:hAnsiTheme="minorHAnsi" w:cstheme="minorHAnsi"/>
        </w:rPr>
      </w:pPr>
    </w:p>
    <w:p w:rsidR="000D6DD4" w:rsidRDefault="000D6DD4" w:rsidP="000D6DD4">
      <w:pPr>
        <w:pStyle w:val="NormalWeb"/>
        <w:shd w:val="clear" w:color="auto" w:fill="FFFFFF"/>
        <w:spacing w:before="0" w:beforeAutospacing="0" w:after="0" w:afterAutospacing="0"/>
        <w:jc w:val="both"/>
        <w:rPr>
          <w:rFonts w:asciiTheme="minorHAnsi" w:hAnsiTheme="minorHAnsi" w:cstheme="minorHAnsi"/>
        </w:rPr>
      </w:pPr>
      <w:r w:rsidRPr="00DC66A3">
        <w:rPr>
          <w:rFonts w:asciiTheme="minorHAnsi" w:hAnsiTheme="minorHAnsi" w:cstheme="minorHAnsi"/>
        </w:rPr>
        <w:t>- Après l’exposé de</w:t>
      </w:r>
      <w:r w:rsidR="00837886">
        <w:rPr>
          <w:rFonts w:asciiTheme="minorHAnsi" w:hAnsiTheme="minorHAnsi" w:cstheme="minorHAnsi"/>
        </w:rPr>
        <w:t xml:space="preserve"> Monsieur le Maire</w:t>
      </w:r>
      <w:r w:rsidRPr="00DC66A3">
        <w:rPr>
          <w:rFonts w:asciiTheme="minorHAnsi" w:hAnsiTheme="minorHAnsi" w:cstheme="minorHAnsi"/>
        </w:rPr>
        <w:t xml:space="preserve">, </w:t>
      </w:r>
    </w:p>
    <w:p w:rsidR="000D6DD4" w:rsidRDefault="000D6DD4">
      <w:pPr>
        <w:rPr>
          <w:rFonts w:asciiTheme="minorHAnsi" w:hAnsiTheme="minorHAnsi" w:cstheme="minorHAnsi"/>
        </w:rPr>
      </w:pPr>
    </w:p>
    <w:p w:rsidR="0078756C" w:rsidRPr="00B90B7E" w:rsidRDefault="0078756C" w:rsidP="0078756C">
      <w:pPr>
        <w:rPr>
          <w:rFonts w:asciiTheme="minorHAnsi" w:hAnsiTheme="minorHAnsi" w:cstheme="minorHAnsi"/>
        </w:rPr>
      </w:pPr>
      <w:r w:rsidRPr="00B90B7E">
        <w:rPr>
          <w:rFonts w:asciiTheme="minorHAnsi" w:hAnsiTheme="minorHAnsi" w:cstheme="minorHAnsi"/>
        </w:rPr>
        <w:t>- Après en avoir délibéré, à l’unanimité,</w:t>
      </w:r>
    </w:p>
    <w:p w:rsidR="000D6DD4" w:rsidRPr="00DC66A3" w:rsidRDefault="000D6DD4">
      <w:pPr>
        <w:rPr>
          <w:rFonts w:asciiTheme="minorHAnsi" w:hAnsiTheme="minorHAnsi" w:cstheme="minorHAnsi"/>
        </w:rPr>
      </w:pPr>
      <w:r w:rsidRPr="00DC66A3">
        <w:rPr>
          <w:rFonts w:asciiTheme="minorHAnsi" w:hAnsiTheme="minorHAnsi" w:cstheme="minorHAnsi"/>
        </w:rPr>
        <w:t>DESIGNE :</w:t>
      </w:r>
    </w:p>
    <w:p w:rsidR="000D6DD4" w:rsidRPr="00DC66A3" w:rsidRDefault="000D6DD4" w:rsidP="00021D89">
      <w:pPr>
        <w:pStyle w:val="Sansinterligne"/>
        <w:numPr>
          <w:ilvl w:val="0"/>
          <w:numId w:val="3"/>
        </w:numPr>
        <w:jc w:val="both"/>
        <w:rPr>
          <w:rFonts w:asciiTheme="minorHAnsi" w:hAnsiTheme="minorHAnsi" w:cstheme="minorHAnsi"/>
        </w:rPr>
      </w:pPr>
      <w:r w:rsidRPr="00DC66A3">
        <w:rPr>
          <w:rFonts w:asciiTheme="minorHAnsi" w:hAnsiTheme="minorHAnsi" w:cstheme="minorHAnsi"/>
        </w:rPr>
        <w:t>Monsieur Jean-Dominique BOURDIN</w:t>
      </w:r>
      <w:r w:rsidR="002D2BB2">
        <w:rPr>
          <w:rFonts w:asciiTheme="minorHAnsi" w:hAnsiTheme="minorHAnsi" w:cstheme="minorHAnsi"/>
        </w:rPr>
        <w:t>, Maire</w:t>
      </w:r>
      <w:r w:rsidRPr="00DC66A3">
        <w:rPr>
          <w:rFonts w:asciiTheme="minorHAnsi" w:hAnsiTheme="minorHAnsi" w:cstheme="minorHAnsi"/>
        </w:rPr>
        <w:t>,</w:t>
      </w:r>
      <w:r w:rsidR="002D2BB2">
        <w:rPr>
          <w:rFonts w:asciiTheme="minorHAnsi" w:hAnsiTheme="minorHAnsi" w:cstheme="minorHAnsi"/>
        </w:rPr>
        <w:t xml:space="preserve"> en qualité de </w:t>
      </w:r>
      <w:r w:rsidRPr="00DC66A3">
        <w:rPr>
          <w:rFonts w:asciiTheme="minorHAnsi" w:hAnsiTheme="minorHAnsi" w:cstheme="minorHAnsi"/>
        </w:rPr>
        <w:t xml:space="preserve">titulaire, </w:t>
      </w:r>
    </w:p>
    <w:p w:rsidR="000D6DD4" w:rsidRDefault="00DC265C" w:rsidP="00021D89">
      <w:pPr>
        <w:pStyle w:val="Sansinterligne"/>
        <w:numPr>
          <w:ilvl w:val="0"/>
          <w:numId w:val="3"/>
        </w:numPr>
        <w:jc w:val="both"/>
        <w:rPr>
          <w:rFonts w:asciiTheme="minorHAnsi" w:hAnsiTheme="minorHAnsi" w:cstheme="minorHAnsi"/>
        </w:rPr>
      </w:pPr>
      <w:r>
        <w:rPr>
          <w:rFonts w:asciiTheme="minorHAnsi" w:hAnsiTheme="minorHAnsi" w:cstheme="minorHAnsi"/>
        </w:rPr>
        <w:t xml:space="preserve">Monsieur </w:t>
      </w:r>
      <w:r w:rsidR="000D6DD4" w:rsidRPr="00DC66A3">
        <w:rPr>
          <w:rFonts w:asciiTheme="minorHAnsi" w:hAnsiTheme="minorHAnsi" w:cstheme="minorHAnsi"/>
        </w:rPr>
        <w:t>Jean-Pierre RAPILLY,</w:t>
      </w:r>
      <w:r w:rsidR="00837886">
        <w:rPr>
          <w:rFonts w:asciiTheme="minorHAnsi" w:hAnsiTheme="minorHAnsi" w:cstheme="minorHAnsi"/>
        </w:rPr>
        <w:t xml:space="preserve"> </w:t>
      </w:r>
      <w:r w:rsidR="002D2BB2">
        <w:rPr>
          <w:rFonts w:asciiTheme="minorHAnsi" w:hAnsiTheme="minorHAnsi" w:cstheme="minorHAnsi"/>
        </w:rPr>
        <w:t>en qualité de</w:t>
      </w:r>
      <w:r w:rsidR="000D6DD4" w:rsidRPr="00DC66A3">
        <w:rPr>
          <w:rFonts w:asciiTheme="minorHAnsi" w:hAnsiTheme="minorHAnsi" w:cstheme="minorHAnsi"/>
        </w:rPr>
        <w:t xml:space="preserve"> suppléant,</w:t>
      </w:r>
    </w:p>
    <w:p w:rsidR="002D2BB2" w:rsidRPr="00DC66A3" w:rsidRDefault="002D2BB2" w:rsidP="00B90B7E">
      <w:pPr>
        <w:pStyle w:val="Sansinterligne"/>
        <w:ind w:left="720"/>
        <w:jc w:val="both"/>
        <w:rPr>
          <w:rFonts w:asciiTheme="minorHAnsi" w:hAnsiTheme="minorHAnsi" w:cstheme="minorHAnsi"/>
        </w:rPr>
      </w:pPr>
    </w:p>
    <w:p w:rsidR="000D6DD4" w:rsidRPr="00DC66A3" w:rsidRDefault="000D6DD4" w:rsidP="000D6DD4">
      <w:pPr>
        <w:pStyle w:val="Sansinterligne"/>
        <w:jc w:val="both"/>
        <w:rPr>
          <w:rFonts w:asciiTheme="minorHAnsi" w:hAnsiTheme="minorHAnsi" w:cstheme="minorHAnsi"/>
        </w:rPr>
      </w:pPr>
      <w:r w:rsidRPr="00DC66A3">
        <w:rPr>
          <w:rFonts w:asciiTheme="minorHAnsi" w:hAnsiTheme="minorHAnsi" w:cstheme="minorHAnsi"/>
        </w:rPr>
        <w:t>pour siéger à la CLECT.</w:t>
      </w:r>
    </w:p>
    <w:p w:rsidR="000D6DD4" w:rsidRPr="00DC66A3" w:rsidRDefault="000D6DD4">
      <w:pPr>
        <w:rPr>
          <w:rFonts w:asciiTheme="minorHAnsi" w:hAnsiTheme="minorHAnsi" w:cstheme="minorHAnsi"/>
        </w:rPr>
      </w:pPr>
    </w:p>
    <w:p w:rsidR="000D6DD4" w:rsidRPr="00DC66A3" w:rsidRDefault="000D6DD4">
      <w:pPr>
        <w:rPr>
          <w:rFonts w:asciiTheme="minorHAnsi" w:hAnsiTheme="minorHAnsi" w:cstheme="minorHAnsi"/>
        </w:rPr>
      </w:pPr>
      <w:r w:rsidRPr="00DC66A3">
        <w:rPr>
          <w:rFonts w:asciiTheme="minorHAnsi" w:hAnsiTheme="minorHAnsi" w:cstheme="minorHAnsi"/>
        </w:rPr>
        <w:t>Ainsi fait et délibéré.</w:t>
      </w:r>
    </w:p>
    <w:p w:rsidR="000D6DD4" w:rsidRPr="00DC66A3" w:rsidRDefault="000D6DD4" w:rsidP="000D6DD4">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4682C" w:rsidRPr="00DC66A3" w:rsidRDefault="0004682C" w:rsidP="0004682C">
      <w:pPr>
        <w:rPr>
          <w:rFonts w:asciiTheme="minorHAnsi" w:hAnsiTheme="minorHAnsi" w:cstheme="minorHAnsi"/>
          <w:b/>
          <w:u w:val="single"/>
        </w:rPr>
      </w:pPr>
      <w:r w:rsidRPr="00DC66A3">
        <w:rPr>
          <w:rFonts w:asciiTheme="minorHAnsi" w:hAnsiTheme="minorHAnsi" w:cstheme="minorHAnsi"/>
          <w:b/>
          <w:u w:val="single"/>
        </w:rPr>
        <w:t>N°3 – RENOUVELLEMENT DE LA COMMISSION COMMUNALE DES IMPOTS DIRECTS</w:t>
      </w:r>
    </w:p>
    <w:p w:rsidR="0004682C" w:rsidRPr="00DC66A3" w:rsidRDefault="0004682C" w:rsidP="0004682C">
      <w:pPr>
        <w:rPr>
          <w:rFonts w:asciiTheme="minorHAnsi" w:hAnsiTheme="minorHAnsi" w:cstheme="minorHAnsi"/>
        </w:rPr>
      </w:pPr>
    </w:p>
    <w:p w:rsidR="0004682C" w:rsidRPr="00DC66A3" w:rsidRDefault="0004682C" w:rsidP="0004682C">
      <w:pPr>
        <w:jc w:val="both"/>
        <w:rPr>
          <w:rFonts w:asciiTheme="minorHAnsi" w:hAnsiTheme="minorHAnsi" w:cstheme="minorHAnsi"/>
        </w:rPr>
      </w:pPr>
      <w:r w:rsidRPr="00DC66A3">
        <w:rPr>
          <w:rFonts w:asciiTheme="minorHAnsi" w:hAnsiTheme="minorHAnsi" w:cstheme="minorHAnsi"/>
        </w:rPr>
        <w:t>Après la prise de fonction du conseil municipal, il convient d’instituer une nouvelle commission communale des impôts directs telle que définie à l’article 1650 du code général des impôts.</w:t>
      </w:r>
    </w:p>
    <w:p w:rsidR="0004682C" w:rsidRPr="00DC66A3" w:rsidRDefault="0004682C" w:rsidP="0004682C">
      <w:pPr>
        <w:jc w:val="both"/>
        <w:rPr>
          <w:rFonts w:asciiTheme="minorHAnsi" w:hAnsiTheme="minorHAnsi" w:cstheme="minorHAnsi"/>
        </w:rPr>
      </w:pPr>
      <w:r w:rsidRPr="00DC66A3">
        <w:rPr>
          <w:rFonts w:asciiTheme="minorHAnsi" w:hAnsiTheme="minorHAnsi" w:cstheme="minorHAnsi"/>
        </w:rPr>
        <w:t xml:space="preserve"> Dans les communes de plus de 2000 habitants, elle est composée de 8 commissaires titulaires et 8 commissaires suppléants.</w:t>
      </w:r>
    </w:p>
    <w:p w:rsidR="0004682C" w:rsidRPr="00DC66A3" w:rsidRDefault="0004682C" w:rsidP="0004682C">
      <w:pPr>
        <w:jc w:val="both"/>
        <w:rPr>
          <w:rFonts w:asciiTheme="minorHAnsi" w:hAnsiTheme="minorHAnsi" w:cstheme="minorHAnsi"/>
        </w:rPr>
      </w:pPr>
      <w:r w:rsidRPr="00DC66A3">
        <w:rPr>
          <w:rFonts w:asciiTheme="minorHAnsi" w:hAnsiTheme="minorHAnsi" w:cstheme="minorHAnsi"/>
        </w:rPr>
        <w:t>Cette commission a pour rôle majeur de donner chaque année son avis sur les modifications d’évaluation ou nouvelles évaluations des locaux d’habitation recensées par l’administration fiscale.</w:t>
      </w:r>
    </w:p>
    <w:p w:rsidR="0004682C" w:rsidRPr="00DC66A3" w:rsidRDefault="0004682C" w:rsidP="0004682C">
      <w:pPr>
        <w:jc w:val="both"/>
        <w:rPr>
          <w:rFonts w:asciiTheme="minorHAnsi" w:hAnsiTheme="minorHAnsi" w:cstheme="minorHAnsi"/>
        </w:rPr>
      </w:pPr>
      <w:r w:rsidRPr="00DC66A3">
        <w:rPr>
          <w:rFonts w:asciiTheme="minorHAnsi" w:hAnsiTheme="minorHAnsi" w:cstheme="minorHAnsi"/>
        </w:rPr>
        <w:lastRenderedPageBreak/>
        <w:t>Les commissaires sont désignés par l’administration fiscale sur la base d’une liste en nombre double proposée par l’organe délibérant. Les membres du conseil municipal peuvent figurer sur cette liste.</w:t>
      </w:r>
    </w:p>
    <w:p w:rsidR="0004682C" w:rsidRDefault="0004682C" w:rsidP="0004682C">
      <w:pPr>
        <w:jc w:val="both"/>
        <w:rPr>
          <w:rFonts w:asciiTheme="minorHAnsi" w:hAnsiTheme="minorHAnsi" w:cstheme="minorHAnsi"/>
        </w:rPr>
      </w:pPr>
      <w:r w:rsidRPr="00DC66A3">
        <w:rPr>
          <w:rFonts w:asciiTheme="minorHAnsi" w:hAnsiTheme="minorHAnsi" w:cstheme="minorHAnsi"/>
        </w:rPr>
        <w:t>C’est l’option qui est retenue en l’espèce et il est donc proposé de soumettre à l’administration fiscale la liste suivante pour la CCID qui sera présidée par Monsieur le Maire :</w:t>
      </w:r>
    </w:p>
    <w:p w:rsidR="0078756C" w:rsidRPr="00DC66A3" w:rsidRDefault="0078756C" w:rsidP="0004682C">
      <w:pPr>
        <w:jc w:val="both"/>
        <w:rPr>
          <w:rFonts w:asciiTheme="minorHAnsi" w:hAnsiTheme="minorHAnsi" w:cstheme="minorHAnsi"/>
        </w:rPr>
      </w:pPr>
    </w:p>
    <w:tbl>
      <w:tblPr>
        <w:tblW w:w="0" w:type="auto"/>
        <w:tblLook w:val="04A0" w:firstRow="1" w:lastRow="0" w:firstColumn="1" w:lastColumn="0" w:noHBand="0" w:noVBand="1"/>
      </w:tblPr>
      <w:tblGrid>
        <w:gridCol w:w="4531"/>
        <w:gridCol w:w="4531"/>
      </w:tblGrid>
      <w:tr w:rsidR="0004682C" w:rsidRPr="00DC66A3" w:rsidTr="00DB6F26">
        <w:tc>
          <w:tcPr>
            <w:tcW w:w="4531" w:type="dxa"/>
          </w:tcPr>
          <w:p w:rsidR="0004682C" w:rsidRPr="00DC66A3" w:rsidRDefault="0004682C" w:rsidP="00DB6F26">
            <w:pPr>
              <w:jc w:val="center"/>
              <w:rPr>
                <w:rFonts w:asciiTheme="minorHAnsi" w:hAnsiTheme="minorHAnsi" w:cstheme="minorHAnsi"/>
                <w:b/>
              </w:rPr>
            </w:pPr>
            <w:r w:rsidRPr="00DC66A3">
              <w:rPr>
                <w:rFonts w:asciiTheme="minorHAnsi" w:hAnsiTheme="minorHAnsi" w:cstheme="minorHAnsi"/>
                <w:b/>
              </w:rPr>
              <w:t>Titulaires</w:t>
            </w:r>
          </w:p>
        </w:tc>
        <w:tc>
          <w:tcPr>
            <w:tcW w:w="4531" w:type="dxa"/>
          </w:tcPr>
          <w:p w:rsidR="0004682C" w:rsidRPr="00DC66A3" w:rsidRDefault="0004682C" w:rsidP="00DB6F26">
            <w:pPr>
              <w:jc w:val="center"/>
              <w:rPr>
                <w:rFonts w:asciiTheme="minorHAnsi" w:hAnsiTheme="minorHAnsi" w:cstheme="minorHAnsi"/>
                <w:b/>
              </w:rPr>
            </w:pPr>
            <w:r w:rsidRPr="00DC66A3">
              <w:rPr>
                <w:rFonts w:asciiTheme="minorHAnsi" w:hAnsiTheme="minorHAnsi" w:cstheme="minorHAnsi"/>
                <w:b/>
              </w:rPr>
              <w:t>Suppléants</w:t>
            </w:r>
          </w:p>
        </w:tc>
      </w:tr>
      <w:tr w:rsidR="0004682C" w:rsidRPr="00DC66A3" w:rsidTr="00B90B7E">
        <w:trPr>
          <w:trHeight w:val="385"/>
        </w:trPr>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LANGLOIS Pascal</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TONA Yolande</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FOURNIER Delphine</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 xml:space="preserve">BITEAU Alain </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SAVARY Etienne</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LEBLANC Catherine</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DELAFOSSE Nadège</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CARDOEN Constance</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DEBRAY Pierre-Henri</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PITOIS Gaëtane</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CLEMENT Corinne</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LEVILLAIN Jean-Luc</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SAVARY Christian</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LEVIONNOIS Magalie</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BOURGET Denis</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GASPARYAN Hakob</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RAPILLY Jean-Pierre</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PITRAYES Virginie</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ROUXEL David</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MOREL Héloïse</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LEFEVRE Didier</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TINARD Youri</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BOURY Sylvaine</w:t>
            </w:r>
          </w:p>
        </w:tc>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COUSIN Jean-Manuel</w:t>
            </w: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BOURSIN Elodie</w:t>
            </w:r>
          </w:p>
        </w:tc>
        <w:tc>
          <w:tcPr>
            <w:tcW w:w="4531" w:type="dxa"/>
          </w:tcPr>
          <w:p w:rsidR="0004682C" w:rsidRPr="00DC66A3" w:rsidRDefault="0004682C" w:rsidP="00DB6F26">
            <w:pPr>
              <w:rPr>
                <w:rFonts w:asciiTheme="minorHAnsi" w:hAnsiTheme="minorHAnsi" w:cstheme="minorHAnsi"/>
              </w:rPr>
            </w:pP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GAUNELLE Mireille</w:t>
            </w:r>
          </w:p>
        </w:tc>
        <w:tc>
          <w:tcPr>
            <w:tcW w:w="4531" w:type="dxa"/>
          </w:tcPr>
          <w:p w:rsidR="0004682C" w:rsidRPr="00DC66A3" w:rsidRDefault="0004682C" w:rsidP="00DB6F26">
            <w:pPr>
              <w:rPr>
                <w:rFonts w:asciiTheme="minorHAnsi" w:hAnsiTheme="minorHAnsi" w:cstheme="minorHAnsi"/>
              </w:rPr>
            </w:pP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MASSON Jean-Michel</w:t>
            </w:r>
          </w:p>
        </w:tc>
        <w:tc>
          <w:tcPr>
            <w:tcW w:w="4531" w:type="dxa"/>
          </w:tcPr>
          <w:p w:rsidR="0004682C" w:rsidRPr="00DC66A3" w:rsidRDefault="0004682C" w:rsidP="00DB6F26">
            <w:pPr>
              <w:rPr>
                <w:rFonts w:asciiTheme="minorHAnsi" w:hAnsiTheme="minorHAnsi" w:cstheme="minorHAnsi"/>
              </w:rPr>
            </w:pPr>
          </w:p>
        </w:tc>
      </w:tr>
      <w:tr w:rsidR="0004682C" w:rsidRPr="00DC66A3" w:rsidTr="00DB6F26">
        <w:tc>
          <w:tcPr>
            <w:tcW w:w="4531" w:type="dxa"/>
          </w:tcPr>
          <w:p w:rsidR="0004682C" w:rsidRPr="00DC66A3" w:rsidRDefault="0004682C" w:rsidP="00DB6F26">
            <w:pPr>
              <w:rPr>
                <w:rFonts w:asciiTheme="minorHAnsi" w:hAnsiTheme="minorHAnsi" w:cstheme="minorHAnsi"/>
              </w:rPr>
            </w:pPr>
            <w:r w:rsidRPr="00DC66A3">
              <w:rPr>
                <w:rFonts w:asciiTheme="minorHAnsi" w:hAnsiTheme="minorHAnsi" w:cstheme="minorHAnsi"/>
              </w:rPr>
              <w:t>HAREL Anne</w:t>
            </w:r>
          </w:p>
        </w:tc>
        <w:tc>
          <w:tcPr>
            <w:tcW w:w="4531" w:type="dxa"/>
          </w:tcPr>
          <w:p w:rsidR="0004682C" w:rsidRPr="00DC66A3" w:rsidRDefault="0004682C" w:rsidP="00DB6F26">
            <w:pPr>
              <w:rPr>
                <w:rFonts w:asciiTheme="minorHAnsi" w:hAnsiTheme="minorHAnsi" w:cstheme="minorHAnsi"/>
              </w:rPr>
            </w:pPr>
          </w:p>
        </w:tc>
      </w:tr>
    </w:tbl>
    <w:p w:rsidR="0004682C" w:rsidRPr="00DC66A3" w:rsidRDefault="0004682C" w:rsidP="0004682C">
      <w:pPr>
        <w:rPr>
          <w:rFonts w:asciiTheme="minorHAnsi" w:hAnsiTheme="minorHAnsi" w:cstheme="minorHAnsi"/>
        </w:rPr>
      </w:pPr>
    </w:p>
    <w:p w:rsidR="0004682C" w:rsidRPr="00DC66A3" w:rsidRDefault="0004682C" w:rsidP="0004682C">
      <w:pPr>
        <w:rPr>
          <w:rFonts w:asciiTheme="minorHAnsi" w:hAnsiTheme="minorHAnsi" w:cstheme="minorHAnsi"/>
        </w:rPr>
      </w:pPr>
      <w:r w:rsidRPr="00DC66A3">
        <w:rPr>
          <w:rFonts w:asciiTheme="minorHAnsi" w:hAnsiTheme="minorHAnsi" w:cstheme="minorHAnsi"/>
        </w:rPr>
        <w:t>Le Conseil</w:t>
      </w:r>
      <w:r w:rsidR="002D2BB2">
        <w:rPr>
          <w:rFonts w:asciiTheme="minorHAnsi" w:hAnsiTheme="minorHAnsi" w:cstheme="minorHAnsi"/>
        </w:rPr>
        <w:t xml:space="preserve"> municipal est invité à approuver</w:t>
      </w:r>
      <w:r w:rsidRPr="00DC66A3">
        <w:rPr>
          <w:rFonts w:asciiTheme="minorHAnsi" w:hAnsiTheme="minorHAnsi" w:cstheme="minorHAnsi"/>
        </w:rPr>
        <w:t xml:space="preserve"> la liste ci-dessus.</w:t>
      </w:r>
    </w:p>
    <w:p w:rsidR="000D6DD4" w:rsidRPr="00DC66A3" w:rsidRDefault="0004682C" w:rsidP="0004682C">
      <w:pPr>
        <w:jc w:val="center"/>
        <w:rPr>
          <w:rFonts w:asciiTheme="minorHAnsi" w:hAnsiTheme="minorHAnsi" w:cstheme="minorHAnsi"/>
        </w:rPr>
      </w:pPr>
      <w:r w:rsidRPr="00DC66A3">
        <w:rPr>
          <w:rFonts w:asciiTheme="minorHAnsi" w:hAnsiTheme="minorHAnsi" w:cstheme="minorHAnsi"/>
        </w:rPr>
        <w:t>*****</w:t>
      </w:r>
    </w:p>
    <w:p w:rsidR="0004682C" w:rsidRPr="00DC66A3" w:rsidRDefault="0004682C" w:rsidP="0004682C">
      <w:pPr>
        <w:pStyle w:val="NormalWeb"/>
        <w:shd w:val="clear" w:color="auto" w:fill="FFFFFF"/>
        <w:spacing w:before="0" w:beforeAutospacing="0" w:after="0" w:afterAutospacing="0"/>
        <w:jc w:val="both"/>
        <w:rPr>
          <w:rFonts w:asciiTheme="minorHAnsi" w:hAnsiTheme="minorHAnsi" w:cstheme="minorHAnsi"/>
        </w:rPr>
      </w:pPr>
    </w:p>
    <w:p w:rsidR="0004682C" w:rsidRPr="00DC66A3" w:rsidRDefault="0004682C" w:rsidP="0004682C">
      <w:pPr>
        <w:pStyle w:val="NormalWeb"/>
        <w:shd w:val="clear" w:color="auto" w:fill="FFFFFF"/>
        <w:spacing w:before="0" w:beforeAutospacing="0" w:after="0" w:afterAutospacing="0"/>
        <w:jc w:val="both"/>
        <w:rPr>
          <w:rFonts w:asciiTheme="minorHAnsi" w:hAnsiTheme="minorHAnsi" w:cstheme="minorHAnsi"/>
        </w:rPr>
      </w:pPr>
      <w:r w:rsidRPr="00DC66A3">
        <w:rPr>
          <w:rFonts w:asciiTheme="minorHAnsi" w:hAnsiTheme="minorHAnsi" w:cstheme="minorHAnsi"/>
        </w:rPr>
        <w:t>Le Conseil Municipal,</w:t>
      </w:r>
    </w:p>
    <w:p w:rsidR="0004682C" w:rsidRPr="00DC66A3" w:rsidRDefault="0004682C" w:rsidP="0004682C">
      <w:pPr>
        <w:pStyle w:val="NormalWeb"/>
        <w:shd w:val="clear" w:color="auto" w:fill="FFFFFF"/>
        <w:spacing w:before="0" w:beforeAutospacing="0" w:after="0" w:afterAutospacing="0"/>
        <w:jc w:val="both"/>
        <w:rPr>
          <w:rFonts w:asciiTheme="minorHAnsi" w:hAnsiTheme="minorHAnsi" w:cstheme="minorHAnsi"/>
        </w:rPr>
      </w:pPr>
    </w:p>
    <w:p w:rsidR="00837886" w:rsidRDefault="0004682C" w:rsidP="0004682C">
      <w:pPr>
        <w:pStyle w:val="NormalWeb"/>
        <w:shd w:val="clear" w:color="auto" w:fill="FFFFFF"/>
        <w:spacing w:before="0" w:beforeAutospacing="0" w:after="0" w:afterAutospacing="0"/>
        <w:jc w:val="both"/>
        <w:rPr>
          <w:rFonts w:asciiTheme="minorHAnsi" w:hAnsiTheme="minorHAnsi" w:cstheme="minorHAnsi"/>
        </w:rPr>
      </w:pPr>
      <w:r w:rsidRPr="00DC66A3">
        <w:rPr>
          <w:rFonts w:asciiTheme="minorHAnsi" w:hAnsiTheme="minorHAnsi" w:cstheme="minorHAnsi"/>
        </w:rPr>
        <w:t xml:space="preserve">- Après l’exposé de Monsieur </w:t>
      </w:r>
      <w:r w:rsidR="002D2BB2">
        <w:rPr>
          <w:rFonts w:asciiTheme="minorHAnsi" w:hAnsiTheme="minorHAnsi" w:cstheme="minorHAnsi"/>
        </w:rPr>
        <w:t>le Maire</w:t>
      </w:r>
      <w:r w:rsidRPr="00DC66A3">
        <w:rPr>
          <w:rFonts w:asciiTheme="minorHAnsi" w:hAnsiTheme="minorHAnsi" w:cstheme="minorHAnsi"/>
        </w:rPr>
        <w:t xml:space="preserve">, </w:t>
      </w:r>
    </w:p>
    <w:p w:rsidR="0078756C" w:rsidRDefault="0078756C" w:rsidP="0004682C">
      <w:pPr>
        <w:pStyle w:val="NormalWeb"/>
        <w:shd w:val="clear" w:color="auto" w:fill="FFFFFF"/>
        <w:spacing w:before="0" w:beforeAutospacing="0" w:after="0" w:afterAutospacing="0"/>
        <w:jc w:val="both"/>
        <w:rPr>
          <w:rFonts w:asciiTheme="minorHAnsi" w:hAnsiTheme="minorHAnsi" w:cstheme="minorHAnsi"/>
        </w:rPr>
      </w:pPr>
    </w:p>
    <w:p w:rsidR="0004682C" w:rsidRPr="00DC66A3" w:rsidRDefault="00837886" w:rsidP="0004682C">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 xml:space="preserve">- après en avoir délibéré, </w:t>
      </w:r>
      <w:r w:rsidR="002D2BB2">
        <w:rPr>
          <w:rFonts w:asciiTheme="minorHAnsi" w:hAnsiTheme="minorHAnsi" w:cstheme="minorHAnsi"/>
        </w:rPr>
        <w:t>à l’unanimi</w:t>
      </w:r>
      <w:r>
        <w:rPr>
          <w:rFonts w:asciiTheme="minorHAnsi" w:hAnsiTheme="minorHAnsi" w:cstheme="minorHAnsi"/>
        </w:rPr>
        <w:t>t</w:t>
      </w:r>
      <w:r w:rsidR="002D2BB2">
        <w:rPr>
          <w:rFonts w:asciiTheme="minorHAnsi" w:hAnsiTheme="minorHAnsi" w:cstheme="minorHAnsi"/>
        </w:rPr>
        <w:t>é,</w:t>
      </w:r>
    </w:p>
    <w:p w:rsidR="0004682C" w:rsidRPr="00DC66A3" w:rsidRDefault="0004682C">
      <w:pPr>
        <w:rPr>
          <w:rFonts w:asciiTheme="minorHAnsi" w:hAnsiTheme="minorHAnsi" w:cstheme="minorHAnsi"/>
        </w:rPr>
      </w:pPr>
    </w:p>
    <w:p w:rsidR="0004682C" w:rsidRPr="00DC66A3" w:rsidRDefault="00DC265C">
      <w:pPr>
        <w:rPr>
          <w:rFonts w:asciiTheme="minorHAnsi" w:hAnsiTheme="minorHAnsi" w:cstheme="minorHAnsi"/>
        </w:rPr>
      </w:pPr>
      <w:r>
        <w:rPr>
          <w:rFonts w:asciiTheme="minorHAnsi" w:hAnsiTheme="minorHAnsi" w:cstheme="minorHAnsi"/>
        </w:rPr>
        <w:t>APPROUVE la liste</w:t>
      </w:r>
      <w:r w:rsidR="002D2BB2">
        <w:rPr>
          <w:rFonts w:asciiTheme="minorHAnsi" w:hAnsiTheme="minorHAnsi" w:cstheme="minorHAnsi"/>
        </w:rPr>
        <w:t xml:space="preserve"> ci-dess</w:t>
      </w:r>
      <w:r w:rsidR="0004682C" w:rsidRPr="00DC66A3">
        <w:rPr>
          <w:rFonts w:asciiTheme="minorHAnsi" w:hAnsiTheme="minorHAnsi" w:cstheme="minorHAnsi"/>
        </w:rPr>
        <w:t>us</w:t>
      </w:r>
    </w:p>
    <w:p w:rsidR="0004682C" w:rsidRPr="00DC66A3" w:rsidRDefault="0004682C">
      <w:pPr>
        <w:rPr>
          <w:rFonts w:asciiTheme="minorHAnsi" w:hAnsiTheme="minorHAnsi" w:cstheme="minorHAnsi"/>
        </w:rPr>
      </w:pPr>
      <w:r w:rsidRPr="00DC66A3">
        <w:rPr>
          <w:rFonts w:asciiTheme="minorHAnsi" w:hAnsiTheme="minorHAnsi" w:cstheme="minorHAnsi"/>
        </w:rPr>
        <w:t>Ainsi fait et délibéré</w:t>
      </w:r>
    </w:p>
    <w:p w:rsidR="0004682C" w:rsidRPr="00DC66A3" w:rsidRDefault="0004682C" w:rsidP="0004682C">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4682C" w:rsidRPr="00DC66A3" w:rsidRDefault="0004682C" w:rsidP="0004682C">
      <w:pPr>
        <w:jc w:val="both"/>
        <w:rPr>
          <w:rFonts w:asciiTheme="minorHAnsi" w:hAnsiTheme="minorHAnsi" w:cstheme="minorHAnsi"/>
          <w:b/>
          <w:u w:val="single"/>
        </w:rPr>
      </w:pPr>
      <w:r w:rsidRPr="00DC66A3">
        <w:rPr>
          <w:rFonts w:asciiTheme="minorHAnsi" w:hAnsiTheme="minorHAnsi" w:cstheme="minorHAnsi"/>
          <w:b/>
          <w:u w:val="single"/>
        </w:rPr>
        <w:t>N° 4 – COMMISSION DE CONTROLE DES LISTES ELECTORALES</w:t>
      </w:r>
    </w:p>
    <w:p w:rsidR="0004682C" w:rsidRPr="00DC66A3" w:rsidRDefault="0004682C" w:rsidP="0004682C">
      <w:pPr>
        <w:pStyle w:val="Sansinterligne"/>
        <w:rPr>
          <w:rFonts w:asciiTheme="minorHAnsi" w:hAnsiTheme="minorHAnsi" w:cstheme="minorHAnsi"/>
        </w:rPr>
      </w:pPr>
    </w:p>
    <w:p w:rsidR="0004682C" w:rsidRPr="00DC66A3" w:rsidRDefault="0004682C" w:rsidP="0004682C">
      <w:pPr>
        <w:jc w:val="both"/>
        <w:rPr>
          <w:rFonts w:asciiTheme="minorHAnsi" w:hAnsiTheme="minorHAnsi" w:cstheme="minorHAnsi"/>
        </w:rPr>
      </w:pPr>
      <w:r w:rsidRPr="00DC66A3">
        <w:rPr>
          <w:rFonts w:asciiTheme="minorHAnsi" w:hAnsiTheme="minorHAnsi" w:cstheme="minorHAnsi"/>
        </w:rPr>
        <w:t>La composition et le fonctionnement de la Commission de contrôle des Listes Electorales sont donnés par le Code Electoral (articles L.19 et R.7)</w:t>
      </w:r>
    </w:p>
    <w:p w:rsidR="0004682C" w:rsidRPr="00DC66A3" w:rsidRDefault="0004682C" w:rsidP="0004682C">
      <w:pPr>
        <w:pStyle w:val="Sansinterligne"/>
        <w:rPr>
          <w:rFonts w:asciiTheme="minorHAnsi" w:hAnsiTheme="minorHAnsi" w:cstheme="minorHAnsi"/>
        </w:rPr>
      </w:pPr>
    </w:p>
    <w:p w:rsidR="0004682C" w:rsidRPr="00DC66A3" w:rsidRDefault="0004682C" w:rsidP="0004682C">
      <w:pPr>
        <w:pStyle w:val="NormalWeb"/>
        <w:shd w:val="clear" w:color="auto" w:fill="FFFFFF"/>
        <w:spacing w:before="0" w:beforeAutospacing="0" w:after="240" w:afterAutospacing="0"/>
        <w:rPr>
          <w:rFonts w:asciiTheme="minorHAnsi" w:hAnsiTheme="minorHAnsi" w:cstheme="minorHAnsi"/>
          <w:color w:val="3C3C3C"/>
        </w:rPr>
      </w:pPr>
      <w:r w:rsidRPr="00DC66A3">
        <w:rPr>
          <w:rFonts w:asciiTheme="minorHAnsi" w:hAnsiTheme="minorHAnsi" w:cstheme="minorHAnsi"/>
          <w:color w:val="3C3C3C"/>
        </w:rPr>
        <w:t>La commission s'assure notamment de la régularité de la liste électorale. A cette fin, elle a accès à la liste des électeurs inscrits dans la commune extraite du répertoire électoral unique et permanent.</w:t>
      </w:r>
    </w:p>
    <w:p w:rsidR="0004682C" w:rsidRPr="00DC66A3" w:rsidRDefault="0004682C" w:rsidP="0004682C">
      <w:pPr>
        <w:jc w:val="both"/>
        <w:rPr>
          <w:rFonts w:asciiTheme="minorHAnsi" w:hAnsiTheme="minorHAnsi" w:cstheme="minorHAnsi"/>
          <w:color w:val="3C3C3C"/>
          <w:shd w:val="clear" w:color="auto" w:fill="FFFFFF"/>
        </w:rPr>
      </w:pPr>
      <w:r w:rsidRPr="00DC66A3">
        <w:rPr>
          <w:rFonts w:asciiTheme="minorHAnsi" w:hAnsiTheme="minorHAnsi" w:cstheme="minorHAnsi"/>
          <w:color w:val="3C3C3C"/>
          <w:shd w:val="clear" w:color="auto" w:fill="FFFFFF"/>
        </w:rPr>
        <w:t>La commission se réunit au moins une fois par an et, en tout état de cause, entre le vingt-quatrième et le vingt-et-unième jour avant chaque scrutin.</w:t>
      </w:r>
    </w:p>
    <w:p w:rsidR="0004682C" w:rsidRPr="00DC66A3" w:rsidRDefault="0004682C" w:rsidP="0004682C">
      <w:pPr>
        <w:pStyle w:val="Sansinterligne"/>
        <w:rPr>
          <w:rFonts w:asciiTheme="minorHAnsi" w:hAnsiTheme="minorHAnsi" w:cstheme="minorHAnsi"/>
        </w:rPr>
      </w:pPr>
    </w:p>
    <w:p w:rsidR="0004682C" w:rsidRPr="00DC66A3" w:rsidRDefault="0004682C" w:rsidP="0004682C">
      <w:pPr>
        <w:jc w:val="both"/>
        <w:rPr>
          <w:rFonts w:asciiTheme="minorHAnsi" w:hAnsiTheme="minorHAnsi" w:cstheme="minorHAnsi"/>
          <w:bCs/>
        </w:rPr>
      </w:pPr>
      <w:r w:rsidRPr="00DC66A3">
        <w:rPr>
          <w:rFonts w:asciiTheme="minorHAnsi" w:hAnsiTheme="minorHAnsi" w:cstheme="minorHAnsi"/>
          <w:bCs/>
        </w:rPr>
        <w:t>Les membres de la commission de contrôle des listes électorales sont nommés par arrêté préfectoral.</w:t>
      </w:r>
    </w:p>
    <w:p w:rsidR="0004682C" w:rsidRPr="00DC66A3" w:rsidRDefault="0004682C" w:rsidP="0004682C">
      <w:pPr>
        <w:jc w:val="both"/>
        <w:rPr>
          <w:rFonts w:asciiTheme="minorHAnsi" w:hAnsiTheme="minorHAnsi" w:cstheme="minorHAnsi"/>
          <w:bCs/>
        </w:rPr>
      </w:pPr>
      <w:r w:rsidRPr="00DC66A3">
        <w:rPr>
          <w:rFonts w:asciiTheme="minorHAnsi" w:hAnsiTheme="minorHAnsi" w:cstheme="minorHAnsi"/>
          <w:bCs/>
        </w:rPr>
        <w:t>Dans la mesure où 3 listes ont obtenu des sièges au conseil municipal lors du dernier renouvellement, la composition pour la commission de Coutances sera la suivante :</w:t>
      </w:r>
    </w:p>
    <w:p w:rsidR="0004682C" w:rsidRPr="00DC66A3" w:rsidRDefault="0004682C" w:rsidP="00021D89">
      <w:pPr>
        <w:numPr>
          <w:ilvl w:val="0"/>
          <w:numId w:val="4"/>
        </w:numPr>
        <w:spacing w:after="0" w:line="240" w:lineRule="auto"/>
        <w:jc w:val="both"/>
        <w:rPr>
          <w:rFonts w:asciiTheme="minorHAnsi" w:hAnsiTheme="minorHAnsi" w:cstheme="minorHAnsi"/>
          <w:bCs/>
        </w:rPr>
      </w:pPr>
      <w:r w:rsidRPr="00DC66A3">
        <w:rPr>
          <w:rFonts w:asciiTheme="minorHAnsi" w:hAnsiTheme="minorHAnsi" w:cstheme="minorHAnsi"/>
          <w:bCs/>
        </w:rPr>
        <w:t>3 conseillers municipaux appartenant à la liste ayant obtenu le plus grand nombre de sièges</w:t>
      </w:r>
    </w:p>
    <w:p w:rsidR="0004682C" w:rsidRPr="00DC66A3" w:rsidRDefault="0004682C" w:rsidP="00021D89">
      <w:pPr>
        <w:numPr>
          <w:ilvl w:val="0"/>
          <w:numId w:val="4"/>
        </w:numPr>
        <w:spacing w:after="0" w:line="240" w:lineRule="auto"/>
        <w:jc w:val="both"/>
        <w:rPr>
          <w:rFonts w:asciiTheme="minorHAnsi" w:hAnsiTheme="minorHAnsi" w:cstheme="minorHAnsi"/>
          <w:bCs/>
        </w:rPr>
      </w:pPr>
      <w:r w:rsidRPr="00DC66A3">
        <w:rPr>
          <w:rFonts w:asciiTheme="minorHAnsi" w:hAnsiTheme="minorHAnsi" w:cstheme="minorHAnsi"/>
          <w:bCs/>
        </w:rPr>
        <w:t>2 conseillers municipaux appartenant aux 2</w:t>
      </w:r>
      <w:r w:rsidRPr="00DC66A3">
        <w:rPr>
          <w:rFonts w:asciiTheme="minorHAnsi" w:hAnsiTheme="minorHAnsi" w:cstheme="minorHAnsi"/>
          <w:bCs/>
          <w:vertAlign w:val="superscript"/>
        </w:rPr>
        <w:t>ème</w:t>
      </w:r>
      <w:r w:rsidRPr="00DC66A3">
        <w:rPr>
          <w:rFonts w:asciiTheme="minorHAnsi" w:hAnsiTheme="minorHAnsi" w:cstheme="minorHAnsi"/>
          <w:bCs/>
        </w:rPr>
        <w:t xml:space="preserve"> et 3</w:t>
      </w:r>
      <w:r w:rsidRPr="00DC66A3">
        <w:rPr>
          <w:rFonts w:asciiTheme="minorHAnsi" w:hAnsiTheme="minorHAnsi" w:cstheme="minorHAnsi"/>
          <w:bCs/>
          <w:vertAlign w:val="superscript"/>
        </w:rPr>
        <w:t>ème</w:t>
      </w:r>
      <w:r w:rsidRPr="00DC66A3">
        <w:rPr>
          <w:rFonts w:asciiTheme="minorHAnsi" w:hAnsiTheme="minorHAnsi" w:cstheme="minorHAnsi"/>
          <w:bCs/>
        </w:rPr>
        <w:t xml:space="preserve"> liste</w:t>
      </w:r>
    </w:p>
    <w:p w:rsidR="0004682C" w:rsidRPr="00DC66A3" w:rsidRDefault="0004682C" w:rsidP="0004682C">
      <w:pPr>
        <w:pStyle w:val="Sansinterligne"/>
        <w:rPr>
          <w:rFonts w:asciiTheme="minorHAnsi" w:hAnsiTheme="minorHAnsi" w:cstheme="minorHAnsi"/>
        </w:rPr>
      </w:pPr>
    </w:p>
    <w:p w:rsidR="0004682C" w:rsidRPr="00DC66A3" w:rsidRDefault="0004682C" w:rsidP="0004682C">
      <w:pPr>
        <w:jc w:val="both"/>
        <w:rPr>
          <w:rFonts w:asciiTheme="minorHAnsi" w:hAnsiTheme="minorHAnsi" w:cstheme="minorHAnsi"/>
          <w:bCs/>
        </w:rPr>
      </w:pPr>
      <w:r w:rsidRPr="00DC66A3">
        <w:rPr>
          <w:rFonts w:asciiTheme="minorHAnsi" w:hAnsiTheme="minorHAnsi" w:cstheme="minorHAnsi"/>
          <w:bCs/>
        </w:rPr>
        <w:t>Les conseillers municipaux sont pris dans l’ordre du tableau parmi les membres prêts à participer aux travaux de la commission, à l’exception du Maire, des adjoints titulaires d’une délégation et des conseillers municipaux titulaires d’une délégation en matière d’inscription sur la liste électorale.</w:t>
      </w:r>
    </w:p>
    <w:p w:rsidR="0004682C" w:rsidRPr="00DC66A3" w:rsidRDefault="0004682C" w:rsidP="0004682C">
      <w:pPr>
        <w:pStyle w:val="Sansinterligne"/>
        <w:rPr>
          <w:rFonts w:asciiTheme="minorHAnsi" w:hAnsiTheme="minorHAnsi" w:cstheme="minorHAnsi"/>
        </w:rPr>
      </w:pPr>
    </w:p>
    <w:p w:rsidR="0004682C" w:rsidRPr="00DC66A3" w:rsidRDefault="0004682C" w:rsidP="0004682C">
      <w:pPr>
        <w:jc w:val="both"/>
        <w:rPr>
          <w:rFonts w:asciiTheme="minorHAnsi" w:hAnsiTheme="minorHAnsi" w:cstheme="minorHAnsi"/>
        </w:rPr>
      </w:pPr>
      <w:r w:rsidRPr="00DC66A3">
        <w:rPr>
          <w:rFonts w:asciiTheme="minorHAnsi" w:hAnsiTheme="minorHAnsi" w:cstheme="minorHAnsi"/>
        </w:rPr>
        <w:t>En conséquence, il est proposé au Conseil municipal de désigner les élus suivants :</w:t>
      </w:r>
    </w:p>
    <w:p w:rsidR="0004682C" w:rsidRPr="00DC66A3" w:rsidRDefault="0004682C" w:rsidP="0004682C">
      <w:pPr>
        <w:pStyle w:val="Sansinterligne"/>
        <w:rPr>
          <w:rFonts w:asciiTheme="minorHAnsi" w:hAnsiTheme="minorHAnsi" w:cstheme="minorHAnsi"/>
        </w:rPr>
      </w:pPr>
    </w:p>
    <w:tbl>
      <w:tblPr>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3098"/>
      </w:tblGrid>
      <w:tr w:rsidR="0004682C" w:rsidRPr="00DC66A3" w:rsidTr="00DB6F26">
        <w:trPr>
          <w:jc w:val="center"/>
        </w:trPr>
        <w:tc>
          <w:tcPr>
            <w:tcW w:w="3335" w:type="dxa"/>
            <w:shd w:val="clear" w:color="auto" w:fill="auto"/>
          </w:tcPr>
          <w:p w:rsidR="0004682C" w:rsidRPr="00DC66A3" w:rsidRDefault="0004682C" w:rsidP="00DB6F26">
            <w:pPr>
              <w:jc w:val="center"/>
              <w:rPr>
                <w:rFonts w:asciiTheme="minorHAnsi" w:hAnsiTheme="minorHAnsi" w:cstheme="minorHAnsi"/>
                <w:b/>
                <w:i/>
                <w:sz w:val="22"/>
              </w:rPr>
            </w:pPr>
            <w:r w:rsidRPr="00DC66A3">
              <w:rPr>
                <w:rFonts w:asciiTheme="minorHAnsi" w:hAnsiTheme="minorHAnsi" w:cstheme="minorHAnsi"/>
                <w:b/>
                <w:i/>
                <w:sz w:val="22"/>
              </w:rPr>
              <w:t>Titulaires</w:t>
            </w:r>
          </w:p>
        </w:tc>
        <w:tc>
          <w:tcPr>
            <w:tcW w:w="3098" w:type="dxa"/>
            <w:shd w:val="clear" w:color="auto" w:fill="auto"/>
          </w:tcPr>
          <w:p w:rsidR="0004682C" w:rsidRPr="00DC66A3" w:rsidRDefault="0004682C" w:rsidP="00DB6F26">
            <w:pPr>
              <w:jc w:val="center"/>
              <w:rPr>
                <w:rFonts w:asciiTheme="minorHAnsi" w:hAnsiTheme="minorHAnsi" w:cstheme="minorHAnsi"/>
                <w:b/>
                <w:i/>
                <w:sz w:val="22"/>
              </w:rPr>
            </w:pPr>
            <w:r w:rsidRPr="00DC66A3">
              <w:rPr>
                <w:rFonts w:asciiTheme="minorHAnsi" w:hAnsiTheme="minorHAnsi" w:cstheme="minorHAnsi"/>
                <w:b/>
                <w:i/>
                <w:sz w:val="22"/>
              </w:rPr>
              <w:t>Suppléants</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Denis BOURGET</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Jean-Luc LEVILLAIN</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Mireille GAUNELLE</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Gaëtane PITOIS</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Sylvaine BOURY</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Didier LEFEVRE</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Jean-Michel MASSON</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Youri TINARD</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Anne HAREL</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Jean-Manuel COUSIN</w:t>
            </w:r>
          </w:p>
        </w:tc>
      </w:tr>
    </w:tbl>
    <w:p w:rsidR="0004682C" w:rsidRPr="00DC66A3" w:rsidRDefault="0004682C">
      <w:pPr>
        <w:rPr>
          <w:rFonts w:asciiTheme="minorHAnsi" w:hAnsiTheme="minorHAnsi" w:cstheme="minorHAnsi"/>
        </w:rPr>
      </w:pPr>
    </w:p>
    <w:p w:rsidR="0004682C" w:rsidRPr="00DC66A3" w:rsidRDefault="0004682C" w:rsidP="0004682C">
      <w:pPr>
        <w:jc w:val="center"/>
        <w:rPr>
          <w:rFonts w:asciiTheme="minorHAnsi" w:hAnsiTheme="minorHAnsi" w:cstheme="minorHAnsi"/>
        </w:rPr>
      </w:pPr>
      <w:r w:rsidRPr="00DC66A3">
        <w:rPr>
          <w:rFonts w:asciiTheme="minorHAnsi" w:hAnsiTheme="minorHAnsi" w:cstheme="minorHAnsi"/>
        </w:rPr>
        <w:t>*****</w:t>
      </w:r>
    </w:p>
    <w:p w:rsidR="0004682C" w:rsidRPr="00DC66A3" w:rsidRDefault="0004682C">
      <w:pPr>
        <w:rPr>
          <w:rFonts w:asciiTheme="minorHAnsi" w:hAnsiTheme="minorHAnsi" w:cstheme="minorHAnsi"/>
        </w:rPr>
      </w:pPr>
      <w:r w:rsidRPr="00DC66A3">
        <w:rPr>
          <w:rFonts w:asciiTheme="minorHAnsi" w:hAnsiTheme="minorHAnsi" w:cstheme="minorHAnsi"/>
        </w:rPr>
        <w:t>Le Conseil Municipal,</w:t>
      </w:r>
    </w:p>
    <w:p w:rsidR="002D2BB2" w:rsidRDefault="0004682C" w:rsidP="0004682C">
      <w:pPr>
        <w:pStyle w:val="NormalWeb"/>
        <w:shd w:val="clear" w:color="auto" w:fill="FFFFFF"/>
        <w:spacing w:before="0" w:beforeAutospacing="0" w:after="0" w:afterAutospacing="0"/>
        <w:jc w:val="both"/>
        <w:rPr>
          <w:rFonts w:asciiTheme="minorHAnsi" w:hAnsiTheme="minorHAnsi" w:cstheme="minorHAnsi"/>
        </w:rPr>
      </w:pPr>
      <w:r w:rsidRPr="00DC66A3">
        <w:rPr>
          <w:rFonts w:asciiTheme="minorHAnsi" w:hAnsiTheme="minorHAnsi" w:cstheme="minorHAnsi"/>
        </w:rPr>
        <w:t>- Après l’exposé de Monsieur</w:t>
      </w:r>
      <w:r w:rsidR="002D2BB2">
        <w:rPr>
          <w:rFonts w:asciiTheme="minorHAnsi" w:hAnsiTheme="minorHAnsi" w:cstheme="minorHAnsi"/>
        </w:rPr>
        <w:t xml:space="preserve"> le Maire</w:t>
      </w:r>
      <w:r w:rsidRPr="00DC66A3">
        <w:rPr>
          <w:rFonts w:asciiTheme="minorHAnsi" w:hAnsiTheme="minorHAnsi" w:cstheme="minorHAnsi"/>
        </w:rPr>
        <w:t>,</w:t>
      </w:r>
    </w:p>
    <w:p w:rsidR="0004682C" w:rsidRDefault="002D2BB2" w:rsidP="0004682C">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 Après que Monsieur Tinard, en accord avec ses colistiers, ait proposé qu’il siège en qualité de titulaire et Madame Morel en qualité de suppléante</w:t>
      </w:r>
      <w:r w:rsidR="0004682C" w:rsidRPr="00DC66A3">
        <w:rPr>
          <w:rFonts w:asciiTheme="minorHAnsi" w:hAnsiTheme="minorHAnsi" w:cstheme="minorHAnsi"/>
        </w:rPr>
        <w:t xml:space="preserve"> </w:t>
      </w:r>
    </w:p>
    <w:p w:rsidR="002D2BB2" w:rsidRDefault="002D2BB2" w:rsidP="0004682C">
      <w:pPr>
        <w:pStyle w:val="NormalWeb"/>
        <w:shd w:val="clear" w:color="auto" w:fill="FFFFFF"/>
        <w:spacing w:before="0" w:beforeAutospacing="0" w:after="0" w:afterAutospacing="0"/>
        <w:jc w:val="both"/>
        <w:rPr>
          <w:rFonts w:asciiTheme="minorHAnsi" w:hAnsiTheme="minorHAnsi" w:cstheme="minorHAnsi"/>
        </w:rPr>
      </w:pPr>
    </w:p>
    <w:p w:rsidR="002D2BB2" w:rsidRPr="00DC66A3" w:rsidRDefault="002D2BB2" w:rsidP="0004682C">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 Après en avoir délibéré, à l’unanimité,</w:t>
      </w:r>
    </w:p>
    <w:p w:rsidR="0004682C" w:rsidRPr="00DC66A3" w:rsidRDefault="0004682C" w:rsidP="0004682C">
      <w:pPr>
        <w:pStyle w:val="Sansinterligne"/>
        <w:rPr>
          <w:rFonts w:asciiTheme="minorHAnsi" w:hAnsiTheme="minorHAnsi" w:cstheme="minorHAnsi"/>
        </w:rPr>
      </w:pPr>
    </w:p>
    <w:p w:rsidR="0004682C" w:rsidRPr="00DC66A3" w:rsidRDefault="0004682C">
      <w:pPr>
        <w:rPr>
          <w:rFonts w:asciiTheme="minorHAnsi" w:hAnsiTheme="minorHAnsi" w:cstheme="minorHAnsi"/>
        </w:rPr>
      </w:pPr>
      <w:r w:rsidRPr="00DC66A3">
        <w:rPr>
          <w:rFonts w:asciiTheme="minorHAnsi" w:hAnsiTheme="minorHAnsi" w:cstheme="minorHAnsi"/>
        </w:rPr>
        <w:t xml:space="preserve">DESIGNE les élus suivants </w:t>
      </w:r>
      <w:r w:rsidR="00837886">
        <w:rPr>
          <w:rFonts w:asciiTheme="minorHAnsi" w:hAnsiTheme="minorHAnsi" w:cstheme="minorHAnsi"/>
        </w:rPr>
        <w:t xml:space="preserve">pour siéger </w:t>
      </w:r>
      <w:r w:rsidRPr="00DC66A3">
        <w:rPr>
          <w:rFonts w:asciiTheme="minorHAnsi" w:hAnsiTheme="minorHAnsi" w:cstheme="minorHAnsi"/>
        </w:rPr>
        <w:t>à la commission de contrôle des listes électorales</w:t>
      </w:r>
    </w:p>
    <w:p w:rsidR="0004682C" w:rsidRPr="00DC66A3" w:rsidRDefault="0004682C" w:rsidP="0004682C">
      <w:pPr>
        <w:pStyle w:val="Sansinterligne"/>
        <w:rPr>
          <w:rFonts w:asciiTheme="minorHAnsi" w:hAnsiTheme="minorHAnsi" w:cstheme="minorHAnsi"/>
        </w:rPr>
      </w:pPr>
    </w:p>
    <w:tbl>
      <w:tblPr>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3098"/>
      </w:tblGrid>
      <w:tr w:rsidR="0004682C" w:rsidRPr="00DC66A3" w:rsidTr="00DB6F26">
        <w:trPr>
          <w:jc w:val="center"/>
        </w:trPr>
        <w:tc>
          <w:tcPr>
            <w:tcW w:w="3335" w:type="dxa"/>
            <w:shd w:val="clear" w:color="auto" w:fill="auto"/>
          </w:tcPr>
          <w:p w:rsidR="0004682C" w:rsidRPr="00DC66A3" w:rsidRDefault="0004682C" w:rsidP="00DB6F26">
            <w:pPr>
              <w:jc w:val="center"/>
              <w:rPr>
                <w:rFonts w:asciiTheme="minorHAnsi" w:hAnsiTheme="minorHAnsi" w:cstheme="minorHAnsi"/>
                <w:b/>
                <w:i/>
                <w:sz w:val="22"/>
              </w:rPr>
            </w:pPr>
            <w:r w:rsidRPr="00DC66A3">
              <w:rPr>
                <w:rFonts w:asciiTheme="minorHAnsi" w:hAnsiTheme="minorHAnsi" w:cstheme="minorHAnsi"/>
                <w:b/>
                <w:i/>
                <w:sz w:val="22"/>
              </w:rPr>
              <w:t>Titulaires</w:t>
            </w:r>
          </w:p>
        </w:tc>
        <w:tc>
          <w:tcPr>
            <w:tcW w:w="3098" w:type="dxa"/>
            <w:shd w:val="clear" w:color="auto" w:fill="auto"/>
          </w:tcPr>
          <w:p w:rsidR="0004682C" w:rsidRPr="00DC66A3" w:rsidRDefault="0004682C" w:rsidP="00DB6F26">
            <w:pPr>
              <w:jc w:val="center"/>
              <w:rPr>
                <w:rFonts w:asciiTheme="minorHAnsi" w:hAnsiTheme="minorHAnsi" w:cstheme="minorHAnsi"/>
                <w:b/>
                <w:i/>
                <w:sz w:val="22"/>
              </w:rPr>
            </w:pPr>
            <w:r w:rsidRPr="00DC66A3">
              <w:rPr>
                <w:rFonts w:asciiTheme="minorHAnsi" w:hAnsiTheme="minorHAnsi" w:cstheme="minorHAnsi"/>
                <w:b/>
                <w:i/>
                <w:sz w:val="22"/>
              </w:rPr>
              <w:t>Suppléants</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Denis BOURGET</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Jean-Luc LEVILLAIN</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Mireille GAUNELLE</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Gaëtane PITOIS</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Sylvaine BOURY</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Didier LEFEVRE</w:t>
            </w:r>
          </w:p>
        </w:tc>
      </w:tr>
      <w:tr w:rsidR="0004682C" w:rsidRPr="00DC66A3" w:rsidTr="00DB6F26">
        <w:trPr>
          <w:jc w:val="center"/>
        </w:trPr>
        <w:tc>
          <w:tcPr>
            <w:tcW w:w="3335" w:type="dxa"/>
            <w:shd w:val="clear" w:color="auto" w:fill="auto"/>
          </w:tcPr>
          <w:p w:rsidR="0004682C" w:rsidRPr="00DC66A3" w:rsidRDefault="00B7086C" w:rsidP="00DB6F26">
            <w:pPr>
              <w:jc w:val="both"/>
              <w:rPr>
                <w:rFonts w:asciiTheme="minorHAnsi" w:hAnsiTheme="minorHAnsi" w:cstheme="minorHAnsi"/>
                <w:sz w:val="22"/>
              </w:rPr>
            </w:pPr>
            <w:r w:rsidRPr="00DC66A3">
              <w:rPr>
                <w:rFonts w:asciiTheme="minorHAnsi" w:hAnsiTheme="minorHAnsi" w:cstheme="minorHAnsi"/>
                <w:sz w:val="22"/>
              </w:rPr>
              <w:t>Youri TINARD</w:t>
            </w:r>
          </w:p>
        </w:tc>
        <w:tc>
          <w:tcPr>
            <w:tcW w:w="3098" w:type="dxa"/>
            <w:shd w:val="clear" w:color="auto" w:fill="auto"/>
          </w:tcPr>
          <w:p w:rsidR="0004682C" w:rsidRPr="00DC66A3" w:rsidRDefault="00B7086C" w:rsidP="00B90B7E">
            <w:pPr>
              <w:jc w:val="both"/>
              <w:rPr>
                <w:rFonts w:asciiTheme="minorHAnsi" w:hAnsiTheme="minorHAnsi" w:cstheme="minorHAnsi"/>
                <w:sz w:val="22"/>
              </w:rPr>
            </w:pPr>
            <w:r>
              <w:rPr>
                <w:rFonts w:asciiTheme="minorHAnsi" w:hAnsiTheme="minorHAnsi" w:cstheme="minorHAnsi"/>
                <w:sz w:val="22"/>
              </w:rPr>
              <w:t>Héloïse M</w:t>
            </w:r>
            <w:r w:rsidR="00B90B7E">
              <w:rPr>
                <w:rFonts w:asciiTheme="minorHAnsi" w:hAnsiTheme="minorHAnsi" w:cstheme="minorHAnsi"/>
                <w:sz w:val="22"/>
              </w:rPr>
              <w:t>OREL</w:t>
            </w:r>
          </w:p>
        </w:tc>
      </w:tr>
      <w:tr w:rsidR="0004682C" w:rsidRPr="00DC66A3" w:rsidTr="00DB6F26">
        <w:trPr>
          <w:jc w:val="center"/>
        </w:trPr>
        <w:tc>
          <w:tcPr>
            <w:tcW w:w="3335"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Anne HAREL</w:t>
            </w:r>
          </w:p>
        </w:tc>
        <w:tc>
          <w:tcPr>
            <w:tcW w:w="3098" w:type="dxa"/>
            <w:shd w:val="clear" w:color="auto" w:fill="auto"/>
          </w:tcPr>
          <w:p w:rsidR="0004682C" w:rsidRPr="00DC66A3" w:rsidRDefault="0004682C" w:rsidP="00DB6F26">
            <w:pPr>
              <w:jc w:val="both"/>
              <w:rPr>
                <w:rFonts w:asciiTheme="minorHAnsi" w:hAnsiTheme="minorHAnsi" w:cstheme="minorHAnsi"/>
                <w:sz w:val="22"/>
              </w:rPr>
            </w:pPr>
            <w:r w:rsidRPr="00DC66A3">
              <w:rPr>
                <w:rFonts w:asciiTheme="minorHAnsi" w:hAnsiTheme="minorHAnsi" w:cstheme="minorHAnsi"/>
                <w:sz w:val="22"/>
              </w:rPr>
              <w:t>Jean-Manuel COUSIN</w:t>
            </w:r>
          </w:p>
        </w:tc>
      </w:tr>
    </w:tbl>
    <w:p w:rsidR="0004682C" w:rsidRPr="00DC66A3" w:rsidRDefault="0004682C" w:rsidP="0004682C">
      <w:pPr>
        <w:rPr>
          <w:rFonts w:asciiTheme="minorHAnsi" w:hAnsiTheme="minorHAnsi" w:cstheme="minorHAnsi"/>
        </w:rPr>
      </w:pPr>
    </w:p>
    <w:p w:rsidR="0004682C" w:rsidRPr="00DC66A3" w:rsidRDefault="0004682C" w:rsidP="0004682C">
      <w:pPr>
        <w:rPr>
          <w:rFonts w:asciiTheme="minorHAnsi" w:hAnsiTheme="minorHAnsi" w:cstheme="minorHAnsi"/>
        </w:rPr>
      </w:pPr>
      <w:r w:rsidRPr="00DC66A3">
        <w:rPr>
          <w:rFonts w:asciiTheme="minorHAnsi" w:hAnsiTheme="minorHAnsi" w:cstheme="minorHAnsi"/>
        </w:rPr>
        <w:t>Ainsi fait et délibéré</w:t>
      </w:r>
    </w:p>
    <w:p w:rsidR="0004682C" w:rsidRPr="00DC66A3" w:rsidRDefault="0004682C" w:rsidP="0004682C">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4682C" w:rsidRPr="00DC66A3" w:rsidRDefault="0004682C" w:rsidP="0004682C">
      <w:pPr>
        <w:jc w:val="both"/>
        <w:rPr>
          <w:rFonts w:asciiTheme="minorHAnsi" w:hAnsiTheme="minorHAnsi" w:cstheme="minorHAnsi"/>
          <w:b/>
          <w:sz w:val="22"/>
          <w:u w:val="single"/>
        </w:rPr>
      </w:pPr>
      <w:r w:rsidRPr="00DC66A3">
        <w:rPr>
          <w:rFonts w:asciiTheme="minorHAnsi" w:hAnsiTheme="minorHAnsi" w:cstheme="minorHAnsi"/>
          <w:b/>
          <w:sz w:val="22"/>
          <w:u w:val="single"/>
        </w:rPr>
        <w:t>N° 5 – REPRESENTATIONS DIVERSES</w:t>
      </w:r>
    </w:p>
    <w:p w:rsidR="0004682C" w:rsidRPr="00DC66A3" w:rsidRDefault="0004682C" w:rsidP="0004682C">
      <w:pPr>
        <w:jc w:val="both"/>
        <w:rPr>
          <w:rFonts w:asciiTheme="minorHAnsi" w:hAnsiTheme="minorHAnsi" w:cstheme="minorHAnsi"/>
          <w:sz w:val="22"/>
        </w:rPr>
      </w:pPr>
    </w:p>
    <w:p w:rsidR="0004682C" w:rsidRPr="00DC66A3" w:rsidRDefault="0004682C" w:rsidP="0004682C">
      <w:pPr>
        <w:jc w:val="both"/>
        <w:rPr>
          <w:rFonts w:asciiTheme="minorHAnsi" w:hAnsiTheme="minorHAnsi" w:cstheme="minorHAnsi"/>
          <w:sz w:val="22"/>
        </w:rPr>
      </w:pPr>
      <w:r w:rsidRPr="00DC66A3">
        <w:rPr>
          <w:rFonts w:asciiTheme="minorHAnsi" w:hAnsiTheme="minorHAnsi" w:cstheme="minorHAnsi"/>
          <w:sz w:val="22"/>
        </w:rPr>
        <w:t>Il est proposé au Conseil Municipal de désigner ses représentants auprès des établissements scolaires de la Ville, des associations loi 1901 et d’organismes divers.</w:t>
      </w:r>
    </w:p>
    <w:p w:rsidR="0004682C" w:rsidRPr="00DC66A3" w:rsidRDefault="0004682C" w:rsidP="0004682C">
      <w:pPr>
        <w:jc w:val="both"/>
        <w:rPr>
          <w:rFonts w:asciiTheme="minorHAnsi" w:hAnsiTheme="minorHAnsi" w:cstheme="minorHAnsi"/>
        </w:rPr>
      </w:pPr>
    </w:p>
    <w:p w:rsidR="0004682C" w:rsidRPr="00DC66A3" w:rsidRDefault="0004682C" w:rsidP="00021D89">
      <w:pPr>
        <w:numPr>
          <w:ilvl w:val="0"/>
          <w:numId w:val="6"/>
        </w:numPr>
        <w:spacing w:after="0" w:line="240" w:lineRule="auto"/>
        <w:jc w:val="both"/>
        <w:rPr>
          <w:rFonts w:asciiTheme="minorHAnsi" w:hAnsiTheme="minorHAnsi" w:cstheme="minorHAnsi"/>
          <w:b/>
          <w:sz w:val="22"/>
          <w:u w:val="single"/>
        </w:rPr>
      </w:pPr>
      <w:r w:rsidRPr="00DC66A3">
        <w:rPr>
          <w:rFonts w:asciiTheme="minorHAnsi" w:hAnsiTheme="minorHAnsi" w:cstheme="minorHAnsi"/>
          <w:b/>
          <w:sz w:val="22"/>
          <w:u w:val="single"/>
        </w:rPr>
        <w:t>Etablissements d’enseignement </w:t>
      </w:r>
    </w:p>
    <w:p w:rsidR="0004682C" w:rsidRPr="00DC66A3" w:rsidRDefault="0004682C" w:rsidP="0004682C">
      <w:pPr>
        <w:ind w:left="720"/>
        <w:jc w:val="both"/>
        <w:rPr>
          <w:rFonts w:asciiTheme="minorHAnsi" w:hAnsiTheme="minorHAnsi" w:cstheme="minorHAnsi"/>
          <w:b/>
          <w:sz w:val="22"/>
          <w:u w:val="single"/>
        </w:rPr>
      </w:pPr>
    </w:p>
    <w:p w:rsidR="0004682C" w:rsidRPr="00DC66A3" w:rsidRDefault="0004682C" w:rsidP="0004682C">
      <w:pPr>
        <w:jc w:val="both"/>
        <w:rPr>
          <w:rFonts w:asciiTheme="minorHAnsi" w:hAnsiTheme="minorHAnsi" w:cstheme="minorHAnsi"/>
          <w:sz w:val="22"/>
        </w:rPr>
      </w:pPr>
      <w:r w:rsidRPr="00DC66A3">
        <w:rPr>
          <w:rFonts w:asciiTheme="minorHAnsi" w:hAnsiTheme="minorHAnsi" w:cstheme="minorHAnsi"/>
          <w:sz w:val="22"/>
        </w:rPr>
        <w:t>En vertu du Code de l’éducation, la Ville désigne 1 délégué par établissement :</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Article R421-14 : « </w:t>
      </w:r>
      <w:r w:rsidRPr="00DC66A3">
        <w:rPr>
          <w:rFonts w:asciiTheme="minorHAnsi" w:hAnsiTheme="minorHAnsi" w:cstheme="minorHAnsi"/>
          <w:sz w:val="22"/>
          <w:shd w:val="clear" w:color="auto" w:fill="FFFFFF"/>
        </w:rPr>
        <w:t>le conseil d'administration des collèges et des lycées comprend (…) 7° Deux représentants de la commune siège de l'établissement ou, lorsqu'il existe un établissement public de coopération intercommunale, un représentant de cet établissement public et un représentant de la commune »</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Article D411-1 : « Dans chaque école, le conseil d'école est composé des membres suivants (…) 2° Deux élus :</w:t>
      </w:r>
    </w:p>
    <w:p w:rsidR="0004682C" w:rsidRPr="00DC66A3" w:rsidRDefault="0004682C" w:rsidP="0004682C">
      <w:pPr>
        <w:pStyle w:val="NormalWeb"/>
        <w:shd w:val="clear" w:color="auto" w:fill="FFFFFF"/>
        <w:spacing w:before="0" w:beforeAutospacing="0" w:after="0" w:afterAutospacing="0"/>
        <w:ind w:left="1080"/>
        <w:rPr>
          <w:rFonts w:asciiTheme="minorHAnsi" w:hAnsiTheme="minorHAnsi" w:cstheme="minorHAnsi"/>
          <w:sz w:val="22"/>
          <w:szCs w:val="22"/>
        </w:rPr>
      </w:pPr>
      <w:r w:rsidRPr="00DC66A3">
        <w:rPr>
          <w:rFonts w:asciiTheme="minorHAnsi" w:hAnsiTheme="minorHAnsi" w:cstheme="minorHAnsi"/>
          <w:sz w:val="22"/>
          <w:szCs w:val="22"/>
        </w:rPr>
        <w:t>a) Le maire ou son représentant ;</w:t>
      </w:r>
    </w:p>
    <w:p w:rsidR="0004682C" w:rsidRPr="00DC66A3" w:rsidRDefault="0004682C" w:rsidP="0004682C">
      <w:pPr>
        <w:pStyle w:val="NormalWeb"/>
        <w:shd w:val="clear" w:color="auto" w:fill="FFFFFF"/>
        <w:spacing w:before="0" w:beforeAutospacing="0" w:after="0" w:afterAutospacing="0"/>
        <w:ind w:left="1080"/>
        <w:rPr>
          <w:rFonts w:asciiTheme="minorHAnsi" w:hAnsiTheme="minorHAnsi" w:cstheme="minorHAnsi"/>
          <w:sz w:val="22"/>
          <w:szCs w:val="22"/>
        </w:rPr>
      </w:pPr>
      <w:r w:rsidRPr="00DC66A3">
        <w:rPr>
          <w:rFonts w:asciiTheme="minorHAnsi" w:hAnsiTheme="minorHAnsi" w:cstheme="minorHAnsi"/>
          <w:sz w:val="22"/>
          <w:szCs w:val="22"/>
        </w:rPr>
        <w:t>b) Un conseiller municipal désigné par le conseil municipal ou, lorsque les dépenses de fonctionnement de l'école ont été transférées à un établissement public de coopération intercommunale, le président de cet établissement ou son représentant ;</w:t>
      </w:r>
    </w:p>
    <w:p w:rsidR="0004682C" w:rsidRPr="00DC66A3" w:rsidRDefault="0004682C" w:rsidP="0004682C">
      <w:pPr>
        <w:jc w:val="both"/>
        <w:rPr>
          <w:rFonts w:asciiTheme="minorHAnsi" w:hAnsiTheme="minorHAnsi" w:cstheme="minorHAnsi"/>
          <w:sz w:val="22"/>
        </w:rPr>
      </w:pPr>
    </w:p>
    <w:p w:rsidR="0004682C" w:rsidRPr="00DC66A3" w:rsidRDefault="0004682C" w:rsidP="0004682C">
      <w:pPr>
        <w:jc w:val="both"/>
        <w:rPr>
          <w:rFonts w:asciiTheme="minorHAnsi" w:hAnsiTheme="minorHAnsi" w:cstheme="minorHAnsi"/>
          <w:sz w:val="22"/>
        </w:rPr>
      </w:pPr>
      <w:r w:rsidRPr="00DC66A3">
        <w:rPr>
          <w:rFonts w:asciiTheme="minorHAnsi" w:hAnsiTheme="minorHAnsi" w:cstheme="minorHAnsi"/>
          <w:sz w:val="22"/>
        </w:rPr>
        <w:t>Il est proposé au Conseil municipal de désigner les représentants suivants qui siègeront dans les conseils d’administration des collèges ou lycées et les conseils d’école :</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Lycée Lebrun : Yolande TONA</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Lycée nature (agricole et horticole)   Pascal LANGLOIS</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Lycée professionnel Pesquet (La Roquelle et Les Sapins) : Gaëtane PITOIS</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Collège Jacques Prévert : Corinne CLEMENT</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Ecole primaire Jules Verne : Nadège DELAFOSSE (suppléant Jean-Pierre RAPILLY)</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Groupe scolaire Les Tanneries : Nadège DELAFOSSE (suppléant Corinne CLEMENT)</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Groupe scolaire Claire Fontaines : Nadège DELAFOSSE (suppléante Gaëtane PITOIS)</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Groupe scolaire Pont de Soulles : Nadège DELAFOSSE (suppléante Constance CARDOEN)</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Ecole maternelle Quesnel Morinière : Nadège DELAFOSSE (suppléant Jean-Pierre RAPILLY)</w:t>
      </w:r>
    </w:p>
    <w:p w:rsidR="0004682C" w:rsidRPr="00DC66A3" w:rsidRDefault="0004682C" w:rsidP="0004682C">
      <w:pPr>
        <w:ind w:left="1440"/>
        <w:jc w:val="both"/>
        <w:rPr>
          <w:rFonts w:asciiTheme="minorHAnsi" w:hAnsiTheme="minorHAnsi" w:cstheme="minorHAnsi"/>
          <w:i/>
          <w:color w:val="1F4E79"/>
          <w:sz w:val="20"/>
        </w:rPr>
      </w:pPr>
    </w:p>
    <w:p w:rsidR="0004682C" w:rsidRPr="00DC66A3" w:rsidRDefault="0004682C" w:rsidP="0004682C">
      <w:pPr>
        <w:ind w:left="1560"/>
        <w:jc w:val="both"/>
        <w:rPr>
          <w:rFonts w:asciiTheme="minorHAnsi" w:hAnsiTheme="minorHAnsi" w:cstheme="minorHAnsi"/>
          <w:i/>
          <w:color w:val="1F4E79"/>
          <w:sz w:val="20"/>
        </w:rPr>
      </w:pPr>
    </w:p>
    <w:p w:rsidR="0004682C" w:rsidRPr="00DC66A3" w:rsidRDefault="0004682C" w:rsidP="00021D89">
      <w:pPr>
        <w:numPr>
          <w:ilvl w:val="0"/>
          <w:numId w:val="6"/>
        </w:numPr>
        <w:spacing w:after="0" w:line="240" w:lineRule="auto"/>
        <w:jc w:val="both"/>
        <w:rPr>
          <w:rFonts w:asciiTheme="minorHAnsi" w:hAnsiTheme="minorHAnsi" w:cstheme="minorHAnsi"/>
          <w:b/>
          <w:sz w:val="22"/>
          <w:u w:val="single"/>
        </w:rPr>
      </w:pPr>
      <w:r w:rsidRPr="00DC66A3">
        <w:rPr>
          <w:rFonts w:asciiTheme="minorHAnsi" w:hAnsiTheme="minorHAnsi" w:cstheme="minorHAnsi"/>
          <w:b/>
          <w:sz w:val="22"/>
          <w:u w:val="single"/>
        </w:rPr>
        <w:t>Associations Loi 1901 et organismes divers</w:t>
      </w:r>
    </w:p>
    <w:p w:rsidR="0004682C" w:rsidRPr="00DC66A3" w:rsidRDefault="0004682C" w:rsidP="0004682C">
      <w:pPr>
        <w:jc w:val="both"/>
        <w:rPr>
          <w:rFonts w:asciiTheme="minorHAnsi" w:hAnsiTheme="minorHAnsi" w:cstheme="minorHAnsi"/>
          <w:b/>
          <w:sz w:val="22"/>
          <w:u w:val="single"/>
        </w:rPr>
      </w:pPr>
    </w:p>
    <w:p w:rsidR="0004682C" w:rsidRPr="00DC66A3" w:rsidRDefault="0004682C" w:rsidP="0004682C">
      <w:pPr>
        <w:jc w:val="both"/>
        <w:rPr>
          <w:rFonts w:asciiTheme="minorHAnsi" w:hAnsiTheme="minorHAnsi" w:cstheme="minorHAnsi"/>
          <w:sz w:val="22"/>
        </w:rPr>
      </w:pPr>
      <w:r w:rsidRPr="00DC66A3">
        <w:rPr>
          <w:rFonts w:asciiTheme="minorHAnsi" w:hAnsiTheme="minorHAnsi" w:cstheme="minorHAnsi"/>
          <w:sz w:val="22"/>
        </w:rPr>
        <w:t>Il est proposé au Conseil municipal de désigner les représentants suivants pour siéger dans les organismes listés ci-après :</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OGEC : 1 délégué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Nadège DELAFOSSE</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SA HLM Coutances Granville : 1 délégué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Etienne SAVARY</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Logimanche : 1 délégué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Etienne SAVARY</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 xml:space="preserve">CHRS du Prépont : 1 délégué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Delphine FOURNIER</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 xml:space="preserve">CDAS 50 : 1 titulaire et 1 suppléant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Jean-Dominique BOURDIN (titulaire) et Nadège DELAFOSSE (suppléante)</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Mission locale : 1 délégué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Pascal LANGLOIS</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 xml:space="preserve">Syndicat mixte ATOUMOD : 1 titulaire + 1 suppléant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Elodie BOURSIN, titulaire et Corinne CLEMENT, suppléante</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 xml:space="preserve">Comité local pour logement autonome des jeunes : 1 délégué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Etienne SAVARY</w:t>
      </w: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 xml:space="preserve">Comité des finances locales : 1 délégué </w:t>
      </w:r>
      <w:r w:rsidRPr="00DC66A3">
        <w:rPr>
          <w:rFonts w:asciiTheme="minorHAnsi" w:hAnsiTheme="minorHAnsi" w:cstheme="minorHAnsi"/>
          <w:sz w:val="22"/>
        </w:rPr>
        <w:sym w:font="Wingdings" w:char="F0E8"/>
      </w:r>
      <w:r w:rsidRPr="00DC66A3">
        <w:rPr>
          <w:rFonts w:asciiTheme="minorHAnsi" w:hAnsiTheme="minorHAnsi" w:cstheme="minorHAnsi"/>
          <w:sz w:val="22"/>
        </w:rPr>
        <w:t xml:space="preserve">  Jean Pierre RAPILLY</w:t>
      </w:r>
    </w:p>
    <w:p w:rsidR="0004682C" w:rsidRPr="00DC66A3" w:rsidRDefault="0004682C" w:rsidP="0004682C">
      <w:pPr>
        <w:jc w:val="both"/>
        <w:rPr>
          <w:rFonts w:asciiTheme="minorHAnsi" w:hAnsiTheme="minorHAnsi" w:cstheme="minorHAnsi"/>
        </w:rPr>
      </w:pP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Conseil de surveillance de l’Hôpital : Le Maire est le représentant unique et de droit de la Ville</w:t>
      </w:r>
    </w:p>
    <w:p w:rsidR="0004682C" w:rsidRPr="00DC66A3" w:rsidRDefault="0004682C" w:rsidP="0004682C">
      <w:pPr>
        <w:pStyle w:val="Paragraphedeliste"/>
        <w:rPr>
          <w:rFonts w:asciiTheme="minorHAnsi" w:hAnsiTheme="minorHAnsi" w:cstheme="minorHAnsi"/>
          <w:sz w:val="22"/>
          <w:szCs w:val="22"/>
        </w:rPr>
      </w:pP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Correspondant défense : Catherine LEBLANC</w:t>
      </w:r>
    </w:p>
    <w:p w:rsidR="0004682C" w:rsidRPr="00DC66A3" w:rsidRDefault="0004682C" w:rsidP="0004682C">
      <w:pPr>
        <w:pStyle w:val="Paragraphedeliste"/>
        <w:rPr>
          <w:rFonts w:asciiTheme="minorHAnsi" w:hAnsiTheme="minorHAnsi" w:cstheme="minorHAnsi"/>
          <w:sz w:val="22"/>
          <w:szCs w:val="22"/>
        </w:rPr>
      </w:pPr>
    </w:p>
    <w:p w:rsidR="0004682C" w:rsidRPr="00DC66A3" w:rsidRDefault="0004682C" w:rsidP="00021D89">
      <w:pPr>
        <w:numPr>
          <w:ilvl w:val="0"/>
          <w:numId w:val="5"/>
        </w:numPr>
        <w:spacing w:after="0" w:line="240" w:lineRule="auto"/>
        <w:ind w:left="709"/>
        <w:jc w:val="both"/>
        <w:rPr>
          <w:rFonts w:asciiTheme="minorHAnsi" w:hAnsiTheme="minorHAnsi" w:cstheme="minorHAnsi"/>
          <w:sz w:val="22"/>
        </w:rPr>
      </w:pPr>
      <w:r w:rsidRPr="00DC66A3">
        <w:rPr>
          <w:rFonts w:asciiTheme="minorHAnsi" w:hAnsiTheme="minorHAnsi" w:cstheme="minorHAnsi"/>
          <w:sz w:val="22"/>
        </w:rPr>
        <w:t xml:space="preserve">Comité local d’information et de coordination (CLIC) : Delphine FOURNIER </w:t>
      </w:r>
    </w:p>
    <w:p w:rsidR="0004682C" w:rsidRPr="00DC66A3" w:rsidRDefault="0004682C" w:rsidP="0004682C">
      <w:pPr>
        <w:jc w:val="both"/>
        <w:rPr>
          <w:rFonts w:asciiTheme="minorHAnsi" w:hAnsiTheme="minorHAnsi" w:cstheme="minorHAnsi"/>
        </w:rPr>
      </w:pPr>
    </w:p>
    <w:p w:rsidR="0004682C" w:rsidRPr="00DC66A3" w:rsidRDefault="0004682C" w:rsidP="0004682C">
      <w:pPr>
        <w:jc w:val="both"/>
        <w:rPr>
          <w:rFonts w:asciiTheme="minorHAnsi" w:hAnsiTheme="minorHAnsi" w:cstheme="minorHAnsi"/>
        </w:rPr>
      </w:pPr>
    </w:p>
    <w:p w:rsidR="0004682C" w:rsidRPr="00DC66A3" w:rsidRDefault="0004682C" w:rsidP="0004682C">
      <w:pPr>
        <w:jc w:val="both"/>
        <w:rPr>
          <w:rFonts w:asciiTheme="minorHAnsi" w:hAnsiTheme="minorHAnsi" w:cstheme="minorHAnsi"/>
        </w:rPr>
      </w:pPr>
      <w:r w:rsidRPr="00DC66A3">
        <w:rPr>
          <w:rFonts w:asciiTheme="minorHAnsi" w:hAnsiTheme="minorHAnsi" w:cstheme="minorHAnsi"/>
        </w:rPr>
        <w:t>Le Conseil municipal est invité à approuver les représentations proposées dans le présent rapport.</w:t>
      </w:r>
    </w:p>
    <w:p w:rsidR="0004682C" w:rsidRPr="00DC66A3" w:rsidRDefault="0004682C" w:rsidP="0004682C">
      <w:pPr>
        <w:jc w:val="both"/>
        <w:rPr>
          <w:rFonts w:asciiTheme="minorHAnsi" w:hAnsiTheme="minorHAnsi" w:cstheme="minorHAnsi"/>
        </w:rPr>
      </w:pPr>
    </w:p>
    <w:p w:rsidR="0004682C" w:rsidRPr="00DC66A3" w:rsidRDefault="0004682C" w:rsidP="0004682C">
      <w:pPr>
        <w:jc w:val="both"/>
        <w:rPr>
          <w:rFonts w:asciiTheme="minorHAnsi" w:hAnsiTheme="minorHAnsi" w:cstheme="minorHAnsi"/>
        </w:rPr>
      </w:pPr>
    </w:p>
    <w:p w:rsidR="0004682C" w:rsidRPr="00DC66A3" w:rsidRDefault="0004682C" w:rsidP="0004682C">
      <w:pPr>
        <w:jc w:val="center"/>
        <w:rPr>
          <w:rFonts w:asciiTheme="minorHAnsi" w:hAnsiTheme="minorHAnsi" w:cstheme="minorHAnsi"/>
        </w:rPr>
      </w:pPr>
      <w:r w:rsidRPr="00DC66A3">
        <w:rPr>
          <w:rFonts w:asciiTheme="minorHAnsi" w:hAnsiTheme="minorHAnsi" w:cstheme="minorHAnsi"/>
        </w:rPr>
        <w:t>******</w:t>
      </w:r>
    </w:p>
    <w:p w:rsidR="0004682C" w:rsidRPr="00DC66A3" w:rsidRDefault="0004682C">
      <w:pPr>
        <w:rPr>
          <w:rFonts w:asciiTheme="minorHAnsi" w:hAnsiTheme="minorHAnsi" w:cstheme="minorHAnsi"/>
        </w:rPr>
      </w:pPr>
      <w:r w:rsidRPr="00DC66A3">
        <w:rPr>
          <w:rFonts w:asciiTheme="minorHAnsi" w:hAnsiTheme="minorHAnsi" w:cstheme="minorHAnsi"/>
        </w:rPr>
        <w:t>Le Conseil Municipal,</w:t>
      </w:r>
    </w:p>
    <w:p w:rsidR="00837886" w:rsidRDefault="0004682C">
      <w:pPr>
        <w:rPr>
          <w:rFonts w:asciiTheme="minorHAnsi" w:hAnsiTheme="minorHAnsi" w:cstheme="minorHAnsi"/>
        </w:rPr>
      </w:pPr>
      <w:r w:rsidRPr="00DC66A3">
        <w:rPr>
          <w:rFonts w:asciiTheme="minorHAnsi" w:hAnsiTheme="minorHAnsi" w:cstheme="minorHAnsi"/>
        </w:rPr>
        <w:t xml:space="preserve">Après l’exposé de Monsieur </w:t>
      </w:r>
      <w:r w:rsidR="00837886">
        <w:rPr>
          <w:rFonts w:asciiTheme="minorHAnsi" w:hAnsiTheme="minorHAnsi" w:cstheme="minorHAnsi"/>
        </w:rPr>
        <w:t>le Maire,</w:t>
      </w:r>
    </w:p>
    <w:p w:rsidR="0004682C" w:rsidRPr="00DC66A3" w:rsidRDefault="00837886">
      <w:pPr>
        <w:rPr>
          <w:rFonts w:asciiTheme="minorHAnsi" w:hAnsiTheme="minorHAnsi" w:cstheme="minorHAnsi"/>
        </w:rPr>
      </w:pPr>
      <w:r>
        <w:rPr>
          <w:rFonts w:asciiTheme="minorHAnsi" w:hAnsiTheme="minorHAnsi" w:cstheme="minorHAnsi"/>
        </w:rPr>
        <w:t>- après en avoir délibéré, à l’unanimité, approuve les représentations ci-après</w:t>
      </w:r>
      <w:r w:rsidR="0004682C" w:rsidRPr="00DC66A3">
        <w:rPr>
          <w:rFonts w:asciiTheme="minorHAnsi" w:hAnsiTheme="minorHAnsi" w:cstheme="minorHAnsi"/>
        </w:rPr>
        <w:t> :</w:t>
      </w:r>
    </w:p>
    <w:p w:rsidR="00637D18" w:rsidRPr="00B62CAE" w:rsidRDefault="00637D18" w:rsidP="00637D18">
      <w:pPr>
        <w:jc w:val="both"/>
        <w:rPr>
          <w:rFonts w:cs="Calibri"/>
          <w:sz w:val="22"/>
        </w:rPr>
      </w:pPr>
      <w:r>
        <w:rPr>
          <w:rFonts w:cs="Calibri"/>
          <w:sz w:val="22"/>
        </w:rPr>
        <w:t xml:space="preserve">DESIGNE </w:t>
      </w:r>
      <w:r w:rsidRPr="00B62CAE">
        <w:rPr>
          <w:rFonts w:cs="Calibri"/>
          <w:sz w:val="22"/>
        </w:rPr>
        <w:t>les représentants suivants qui siègeront dans les conseils d’administration des collèges ou lycées et les conseils d’école :</w:t>
      </w:r>
    </w:p>
    <w:p w:rsidR="00637D18" w:rsidRPr="00B62CAE" w:rsidRDefault="00637D18" w:rsidP="00637D18">
      <w:pPr>
        <w:numPr>
          <w:ilvl w:val="0"/>
          <w:numId w:val="5"/>
        </w:numPr>
        <w:spacing w:after="0" w:line="240" w:lineRule="auto"/>
        <w:ind w:left="709"/>
        <w:jc w:val="both"/>
        <w:rPr>
          <w:rFonts w:cs="Calibri"/>
          <w:sz w:val="22"/>
        </w:rPr>
      </w:pPr>
      <w:r w:rsidRPr="00B62CAE">
        <w:rPr>
          <w:rFonts w:cs="Calibri"/>
          <w:sz w:val="22"/>
        </w:rPr>
        <w:t>Lycée Lebrun</w:t>
      </w:r>
      <w:r>
        <w:rPr>
          <w:rFonts w:cs="Calibri"/>
          <w:sz w:val="22"/>
        </w:rPr>
        <w:t> : Yolande TONA</w:t>
      </w:r>
    </w:p>
    <w:p w:rsidR="00637D18" w:rsidRPr="00B62CAE" w:rsidRDefault="00637D18" w:rsidP="00637D18">
      <w:pPr>
        <w:numPr>
          <w:ilvl w:val="0"/>
          <w:numId w:val="5"/>
        </w:numPr>
        <w:spacing w:after="0" w:line="240" w:lineRule="auto"/>
        <w:ind w:left="709"/>
        <w:jc w:val="both"/>
        <w:rPr>
          <w:rFonts w:cs="Calibri"/>
          <w:sz w:val="22"/>
        </w:rPr>
      </w:pPr>
      <w:r w:rsidRPr="00B62CAE">
        <w:rPr>
          <w:rFonts w:cs="Calibri"/>
          <w:sz w:val="22"/>
        </w:rPr>
        <w:t xml:space="preserve">Lycée nature (agricole et horticole)  </w:t>
      </w:r>
      <w:r>
        <w:rPr>
          <w:rFonts w:cs="Calibri"/>
          <w:sz w:val="22"/>
        </w:rPr>
        <w:t xml:space="preserve"> Pascal LANGLOIS</w:t>
      </w:r>
    </w:p>
    <w:p w:rsidR="00637D18" w:rsidRPr="00B62CAE" w:rsidRDefault="00637D18" w:rsidP="00637D18">
      <w:pPr>
        <w:numPr>
          <w:ilvl w:val="0"/>
          <w:numId w:val="5"/>
        </w:numPr>
        <w:spacing w:after="0" w:line="240" w:lineRule="auto"/>
        <w:ind w:left="709"/>
        <w:jc w:val="both"/>
        <w:rPr>
          <w:rFonts w:cs="Calibri"/>
          <w:sz w:val="22"/>
        </w:rPr>
      </w:pPr>
      <w:r w:rsidRPr="00B62CAE">
        <w:rPr>
          <w:rFonts w:cs="Calibri"/>
          <w:sz w:val="22"/>
        </w:rPr>
        <w:t>Lycée professionnel P</w:t>
      </w:r>
      <w:r>
        <w:rPr>
          <w:rFonts w:cs="Calibri"/>
          <w:sz w:val="22"/>
        </w:rPr>
        <w:t>e</w:t>
      </w:r>
      <w:r w:rsidRPr="00B62CAE">
        <w:rPr>
          <w:rFonts w:cs="Calibri"/>
          <w:sz w:val="22"/>
        </w:rPr>
        <w:t>squet (La Roquelle et Les Sapins)</w:t>
      </w:r>
      <w:r>
        <w:rPr>
          <w:rFonts w:cs="Calibri"/>
          <w:sz w:val="22"/>
        </w:rPr>
        <w:t> : Gaëtane PITOIS</w:t>
      </w:r>
    </w:p>
    <w:p w:rsidR="00637D18" w:rsidRPr="00B62CAE" w:rsidRDefault="00637D18" w:rsidP="00637D18">
      <w:pPr>
        <w:numPr>
          <w:ilvl w:val="0"/>
          <w:numId w:val="5"/>
        </w:numPr>
        <w:spacing w:after="0" w:line="240" w:lineRule="auto"/>
        <w:ind w:left="709"/>
        <w:jc w:val="both"/>
        <w:rPr>
          <w:rFonts w:cs="Calibri"/>
          <w:sz w:val="22"/>
        </w:rPr>
      </w:pPr>
      <w:r w:rsidRPr="00B62CAE">
        <w:rPr>
          <w:rFonts w:cs="Calibri"/>
          <w:sz w:val="22"/>
        </w:rPr>
        <w:t>Collège Jacques Prévert</w:t>
      </w:r>
      <w:r>
        <w:rPr>
          <w:rFonts w:cs="Calibri"/>
          <w:sz w:val="22"/>
        </w:rPr>
        <w:t> : Corinne CLEMENT</w:t>
      </w:r>
    </w:p>
    <w:p w:rsidR="00637D18" w:rsidRPr="00B62CAE" w:rsidRDefault="00637D18" w:rsidP="00637D18">
      <w:pPr>
        <w:numPr>
          <w:ilvl w:val="0"/>
          <w:numId w:val="5"/>
        </w:numPr>
        <w:spacing w:after="0" w:line="240" w:lineRule="auto"/>
        <w:ind w:left="709"/>
        <w:jc w:val="both"/>
        <w:rPr>
          <w:rFonts w:cs="Calibri"/>
          <w:sz w:val="22"/>
        </w:rPr>
      </w:pPr>
      <w:r w:rsidRPr="00B62CAE">
        <w:rPr>
          <w:rFonts w:cs="Calibri"/>
          <w:sz w:val="22"/>
        </w:rPr>
        <w:t>Ecole primaire Jules Verne</w:t>
      </w:r>
      <w:r>
        <w:rPr>
          <w:rFonts w:cs="Calibri"/>
          <w:sz w:val="22"/>
        </w:rPr>
        <w:t> : Nadège DELAFOSSE (suppléant Jean-Pierre RAPILLY)</w:t>
      </w:r>
    </w:p>
    <w:p w:rsidR="00637D18" w:rsidRPr="00B62CAE" w:rsidRDefault="00637D18" w:rsidP="00637D18">
      <w:pPr>
        <w:numPr>
          <w:ilvl w:val="0"/>
          <w:numId w:val="5"/>
        </w:numPr>
        <w:spacing w:after="0" w:line="240" w:lineRule="auto"/>
        <w:ind w:left="709"/>
        <w:jc w:val="both"/>
        <w:rPr>
          <w:rFonts w:cs="Calibri"/>
          <w:sz w:val="22"/>
        </w:rPr>
      </w:pPr>
      <w:r w:rsidRPr="00B62CAE">
        <w:rPr>
          <w:rFonts w:cs="Calibri"/>
          <w:sz w:val="22"/>
        </w:rPr>
        <w:t>Groupe scolaire Les Tanneries</w:t>
      </w:r>
      <w:r>
        <w:rPr>
          <w:rFonts w:cs="Calibri"/>
          <w:sz w:val="22"/>
        </w:rPr>
        <w:t> : Nadège DELAFOSSE (suppléant Corinne CLEMENT)</w:t>
      </w:r>
    </w:p>
    <w:p w:rsidR="00637D18" w:rsidRPr="00B62CAE" w:rsidRDefault="00637D18" w:rsidP="00637D18">
      <w:pPr>
        <w:numPr>
          <w:ilvl w:val="0"/>
          <w:numId w:val="5"/>
        </w:numPr>
        <w:spacing w:after="0" w:line="240" w:lineRule="auto"/>
        <w:ind w:left="709"/>
        <w:jc w:val="both"/>
        <w:rPr>
          <w:rFonts w:cs="Calibri"/>
          <w:sz w:val="22"/>
        </w:rPr>
      </w:pPr>
      <w:r w:rsidRPr="00B62CAE">
        <w:rPr>
          <w:rFonts w:cs="Calibri"/>
          <w:sz w:val="22"/>
        </w:rPr>
        <w:t>Groupe scolaire Claire Fontaines</w:t>
      </w:r>
      <w:r>
        <w:rPr>
          <w:rFonts w:cs="Calibri"/>
          <w:sz w:val="22"/>
        </w:rPr>
        <w:t> : Nadège DELAFOSSE (suppléante Gaëtane PITOIS)</w:t>
      </w:r>
    </w:p>
    <w:p w:rsidR="00637D18" w:rsidRPr="00B62CAE" w:rsidRDefault="00637D18" w:rsidP="00637D18">
      <w:pPr>
        <w:numPr>
          <w:ilvl w:val="0"/>
          <w:numId w:val="5"/>
        </w:numPr>
        <w:spacing w:after="0" w:line="240" w:lineRule="auto"/>
        <w:ind w:left="709"/>
        <w:jc w:val="both"/>
        <w:rPr>
          <w:rFonts w:cs="Calibri"/>
          <w:sz w:val="22"/>
        </w:rPr>
      </w:pPr>
      <w:r w:rsidRPr="00B62CAE">
        <w:rPr>
          <w:rFonts w:cs="Calibri"/>
          <w:sz w:val="22"/>
        </w:rPr>
        <w:t>Groupe scolaire Pont de Soulles</w:t>
      </w:r>
      <w:r>
        <w:rPr>
          <w:rFonts w:cs="Calibri"/>
          <w:sz w:val="22"/>
        </w:rPr>
        <w:t> : Nadège DELAFOSSE (suppléante Constance CARDOEN)</w:t>
      </w:r>
    </w:p>
    <w:p w:rsidR="00637D18" w:rsidRDefault="00637D18" w:rsidP="00637D18">
      <w:pPr>
        <w:numPr>
          <w:ilvl w:val="0"/>
          <w:numId w:val="5"/>
        </w:numPr>
        <w:spacing w:after="0" w:line="240" w:lineRule="auto"/>
        <w:ind w:left="709"/>
        <w:jc w:val="both"/>
        <w:rPr>
          <w:rFonts w:cs="Calibri"/>
          <w:sz w:val="22"/>
        </w:rPr>
      </w:pPr>
      <w:r w:rsidRPr="00B62CAE">
        <w:rPr>
          <w:rFonts w:cs="Calibri"/>
          <w:sz w:val="22"/>
        </w:rPr>
        <w:t>Ecole maternelle Quesnel Morinière</w:t>
      </w:r>
      <w:r>
        <w:rPr>
          <w:rFonts w:cs="Calibri"/>
          <w:sz w:val="22"/>
        </w:rPr>
        <w:t> : Nadège DELAFOSSE (suppléant Jean-Pierre RAPILLY)</w:t>
      </w:r>
    </w:p>
    <w:p w:rsidR="00637D18" w:rsidRPr="00B62CAE" w:rsidRDefault="00637D18" w:rsidP="00637D18">
      <w:pPr>
        <w:spacing w:after="0" w:line="240" w:lineRule="auto"/>
        <w:ind w:left="709"/>
        <w:jc w:val="both"/>
        <w:rPr>
          <w:rFonts w:cs="Calibri"/>
          <w:sz w:val="22"/>
        </w:rPr>
      </w:pPr>
      <w:bookmarkStart w:id="0" w:name="_GoBack"/>
      <w:bookmarkEnd w:id="0"/>
    </w:p>
    <w:p w:rsidR="00637D18" w:rsidRPr="00B62CAE" w:rsidRDefault="00637D18" w:rsidP="00637D18">
      <w:pPr>
        <w:jc w:val="both"/>
        <w:rPr>
          <w:rFonts w:cs="Calibri"/>
          <w:sz w:val="22"/>
        </w:rPr>
      </w:pPr>
      <w:r>
        <w:rPr>
          <w:rFonts w:cs="Calibri"/>
          <w:sz w:val="22"/>
        </w:rPr>
        <w:t xml:space="preserve">DESIGNE </w:t>
      </w:r>
      <w:r w:rsidRPr="00B62CAE">
        <w:rPr>
          <w:rFonts w:cs="Calibri"/>
          <w:sz w:val="22"/>
        </w:rPr>
        <w:t>les représentants suivants pour siéger dans les organismes listés ci-après :</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OGEC : 1 délégué </w:t>
      </w:r>
      <w:r w:rsidRPr="000F4F25">
        <w:rPr>
          <w:rFonts w:cs="Calibri"/>
          <w:sz w:val="22"/>
        </w:rPr>
        <w:sym w:font="Wingdings" w:char="F0E8"/>
      </w:r>
      <w:r w:rsidRPr="000F4F25">
        <w:rPr>
          <w:rFonts w:cs="Calibri"/>
          <w:sz w:val="22"/>
        </w:rPr>
        <w:t xml:space="preserve">  Nadège DELAFOSSE</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SA HLM Coutances Granville : 1 délégué </w:t>
      </w:r>
      <w:r w:rsidRPr="000F4F25">
        <w:rPr>
          <w:rFonts w:cs="Calibri"/>
          <w:sz w:val="22"/>
        </w:rPr>
        <w:sym w:font="Wingdings" w:char="F0E8"/>
      </w:r>
      <w:r w:rsidRPr="000F4F25">
        <w:rPr>
          <w:rFonts w:cs="Calibri"/>
          <w:sz w:val="22"/>
        </w:rPr>
        <w:t xml:space="preserve"> Etienne SAVARY</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Logimanche : 1 délégué </w:t>
      </w:r>
      <w:r w:rsidRPr="000F4F25">
        <w:rPr>
          <w:rFonts w:cs="Calibri"/>
          <w:sz w:val="22"/>
        </w:rPr>
        <w:sym w:font="Wingdings" w:char="F0E8"/>
      </w:r>
      <w:r w:rsidRPr="000F4F25">
        <w:rPr>
          <w:rFonts w:cs="Calibri"/>
          <w:sz w:val="22"/>
        </w:rPr>
        <w:t xml:space="preserve"> Etienne SAVARY</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 xml:space="preserve">CHRS du Prépont : 1 délégué </w:t>
      </w:r>
      <w:r w:rsidRPr="000F4F25">
        <w:rPr>
          <w:rFonts w:cs="Calibri"/>
          <w:sz w:val="22"/>
        </w:rPr>
        <w:sym w:font="Wingdings" w:char="F0E8"/>
      </w:r>
      <w:r w:rsidRPr="000F4F25">
        <w:rPr>
          <w:rFonts w:cs="Calibri"/>
          <w:sz w:val="22"/>
        </w:rPr>
        <w:t xml:space="preserve"> Delphine FOURNIER</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 xml:space="preserve">CDAS 50 : 1 titulaire et 1 suppléant </w:t>
      </w:r>
      <w:r w:rsidRPr="000F4F25">
        <w:rPr>
          <w:rFonts w:cs="Calibri"/>
          <w:sz w:val="22"/>
        </w:rPr>
        <w:sym w:font="Wingdings" w:char="F0E8"/>
      </w:r>
      <w:r w:rsidRPr="000F4F25">
        <w:rPr>
          <w:rFonts w:cs="Calibri"/>
          <w:sz w:val="22"/>
        </w:rPr>
        <w:t xml:space="preserve"> Jean-Dominique BOURDIN (titulaire) et Nadège DELAFOSSE (suppléante)</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Mission locale : 1 délégué </w:t>
      </w:r>
      <w:r w:rsidRPr="000F4F25">
        <w:rPr>
          <w:rFonts w:cs="Calibri"/>
          <w:sz w:val="22"/>
        </w:rPr>
        <w:sym w:font="Wingdings" w:char="F0E8"/>
      </w:r>
      <w:r w:rsidRPr="000F4F25">
        <w:rPr>
          <w:rFonts w:cs="Calibri"/>
          <w:sz w:val="22"/>
        </w:rPr>
        <w:t xml:space="preserve"> Pascal LANGLOIS</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 xml:space="preserve">Syndicat mixte ATOUMOD : 1 titulaire + 1 suppléant </w:t>
      </w:r>
      <w:r w:rsidRPr="000F4F25">
        <w:rPr>
          <w:rFonts w:cs="Calibri"/>
          <w:sz w:val="22"/>
        </w:rPr>
        <w:sym w:font="Wingdings" w:char="F0E8"/>
      </w:r>
      <w:r w:rsidRPr="000F4F25">
        <w:rPr>
          <w:rFonts w:cs="Calibri"/>
          <w:sz w:val="22"/>
        </w:rPr>
        <w:t xml:space="preserve"> Elodie BOURSIN, titulaire et Corinne CLEMENT, suppléante</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 xml:space="preserve">Comité local pour logement autonome des jeunes : 1 délégué </w:t>
      </w:r>
      <w:r w:rsidRPr="000F4F25">
        <w:rPr>
          <w:rFonts w:cs="Calibri"/>
          <w:sz w:val="22"/>
        </w:rPr>
        <w:sym w:font="Wingdings" w:char="F0E8"/>
      </w:r>
      <w:r w:rsidRPr="000F4F25">
        <w:rPr>
          <w:rFonts w:cs="Calibri"/>
          <w:sz w:val="22"/>
        </w:rPr>
        <w:t xml:space="preserve">  Etienne SAVARY</w:t>
      </w: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 xml:space="preserve">Comité des finances locales : 1 délégué </w:t>
      </w:r>
      <w:r w:rsidRPr="000F4F25">
        <w:rPr>
          <w:rFonts w:cs="Calibri"/>
          <w:sz w:val="22"/>
        </w:rPr>
        <w:sym w:font="Wingdings" w:char="F0E8"/>
      </w:r>
      <w:r w:rsidRPr="000F4F25">
        <w:rPr>
          <w:rFonts w:cs="Calibri"/>
          <w:sz w:val="22"/>
        </w:rPr>
        <w:t xml:space="preserve">  Jean Pierre RAPILLY</w:t>
      </w:r>
    </w:p>
    <w:p w:rsidR="00637D18" w:rsidRPr="000F4F25" w:rsidRDefault="00637D18" w:rsidP="00637D18">
      <w:pPr>
        <w:jc w:val="both"/>
        <w:rPr>
          <w:rFonts w:cs="Calibri"/>
        </w:rPr>
      </w:pP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Conseil de surveillance de l’Hôpital : Le Maire est le représentant unique et de droit de la Ville</w:t>
      </w:r>
    </w:p>
    <w:p w:rsidR="00637D18" w:rsidRPr="000F4F25" w:rsidRDefault="00637D18" w:rsidP="00637D18">
      <w:pPr>
        <w:pStyle w:val="Paragraphedeliste"/>
        <w:rPr>
          <w:rFonts w:ascii="Calibri" w:hAnsi="Calibri" w:cs="Calibri"/>
          <w:sz w:val="22"/>
          <w:szCs w:val="22"/>
        </w:rPr>
      </w:pP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Correspondant défense : Catherine LEBLANC</w:t>
      </w:r>
    </w:p>
    <w:p w:rsidR="00637D18" w:rsidRPr="000F4F25" w:rsidRDefault="00637D18" w:rsidP="00637D18">
      <w:pPr>
        <w:pStyle w:val="Paragraphedeliste"/>
        <w:rPr>
          <w:rFonts w:ascii="Calibri" w:hAnsi="Calibri" w:cs="Calibri"/>
          <w:sz w:val="22"/>
          <w:szCs w:val="22"/>
        </w:rPr>
      </w:pPr>
    </w:p>
    <w:p w:rsidR="00637D18" w:rsidRPr="000F4F25" w:rsidRDefault="00637D18" w:rsidP="00637D18">
      <w:pPr>
        <w:numPr>
          <w:ilvl w:val="0"/>
          <w:numId w:val="5"/>
        </w:numPr>
        <w:spacing w:after="0" w:line="240" w:lineRule="auto"/>
        <w:ind w:left="709"/>
        <w:jc w:val="both"/>
        <w:rPr>
          <w:rFonts w:cs="Calibri"/>
          <w:sz w:val="22"/>
        </w:rPr>
      </w:pPr>
      <w:r w:rsidRPr="000F4F25">
        <w:rPr>
          <w:rFonts w:cs="Calibri"/>
          <w:sz w:val="22"/>
        </w:rPr>
        <w:t xml:space="preserve">Comité local d’information et de coordination (CLIC) : Delphine FOURNIER </w:t>
      </w:r>
    </w:p>
    <w:p w:rsidR="00637D18" w:rsidRPr="000F4F25" w:rsidRDefault="00637D18" w:rsidP="00637D18">
      <w:pPr>
        <w:rPr>
          <w:rFonts w:cs="Calibri"/>
        </w:rPr>
      </w:pPr>
    </w:p>
    <w:p w:rsidR="0004682C" w:rsidRPr="00DC66A3" w:rsidRDefault="0004682C">
      <w:pPr>
        <w:rPr>
          <w:rFonts w:asciiTheme="minorHAnsi" w:hAnsiTheme="minorHAnsi" w:cstheme="minorHAnsi"/>
        </w:rPr>
      </w:pPr>
    </w:p>
    <w:p w:rsidR="0004682C" w:rsidRPr="00DC66A3" w:rsidRDefault="0004682C">
      <w:pPr>
        <w:rPr>
          <w:rFonts w:asciiTheme="minorHAnsi" w:hAnsiTheme="minorHAnsi" w:cstheme="minorHAnsi"/>
        </w:rPr>
      </w:pPr>
      <w:r w:rsidRPr="00DC66A3">
        <w:rPr>
          <w:rFonts w:asciiTheme="minorHAnsi" w:hAnsiTheme="minorHAnsi" w:cstheme="minorHAnsi"/>
        </w:rPr>
        <w:t>Ainsi fait et délibéré</w:t>
      </w:r>
    </w:p>
    <w:p w:rsidR="0004682C" w:rsidRPr="00DC66A3" w:rsidRDefault="0004682C" w:rsidP="0004682C">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4682C" w:rsidRPr="00DC66A3" w:rsidRDefault="0004682C" w:rsidP="0004682C">
      <w:pPr>
        <w:tabs>
          <w:tab w:val="right" w:leader="underscore" w:pos="9120"/>
        </w:tabs>
        <w:rPr>
          <w:rFonts w:asciiTheme="minorHAnsi" w:hAnsiTheme="minorHAnsi" w:cstheme="minorHAnsi"/>
          <w:b/>
          <w:u w:val="single"/>
        </w:rPr>
      </w:pPr>
      <w:r w:rsidRPr="00DC66A3">
        <w:rPr>
          <w:rFonts w:asciiTheme="minorHAnsi" w:hAnsiTheme="minorHAnsi" w:cstheme="minorHAnsi"/>
          <w:b/>
          <w:u w:val="single"/>
        </w:rPr>
        <w:t>N°6 – DECISION MODIFICATIVE N°1 DU BUDGET GENERAL</w:t>
      </w:r>
    </w:p>
    <w:p w:rsidR="0004682C" w:rsidRPr="00DC66A3" w:rsidRDefault="0004682C" w:rsidP="0004682C">
      <w:pPr>
        <w:pStyle w:val="Sansinterligne"/>
        <w:rPr>
          <w:rFonts w:asciiTheme="minorHAnsi" w:hAnsiTheme="minorHAnsi" w:cstheme="minorHAnsi"/>
        </w:rPr>
      </w:pPr>
    </w:p>
    <w:p w:rsidR="0004682C" w:rsidRPr="00DC66A3" w:rsidRDefault="0004682C" w:rsidP="0004682C">
      <w:pPr>
        <w:pStyle w:val="Sansinterligne"/>
        <w:rPr>
          <w:rFonts w:asciiTheme="minorHAnsi" w:eastAsia="Calibri" w:hAnsiTheme="minorHAnsi" w:cstheme="minorHAnsi"/>
          <w:color w:val="000000"/>
          <w:lang w:eastAsia="fr-FR"/>
        </w:rPr>
      </w:pPr>
      <w:r w:rsidRPr="00DC66A3">
        <w:rPr>
          <w:rFonts w:asciiTheme="minorHAnsi" w:eastAsia="Calibri" w:hAnsiTheme="minorHAnsi" w:cstheme="minorHAnsi"/>
          <w:color w:val="000000"/>
          <w:lang w:eastAsia="fr-FR"/>
        </w:rPr>
        <w:t>Vu le Code Général des Collectivités Territoriales et, notamment, son article L 1612-11 ;</w:t>
      </w:r>
    </w:p>
    <w:p w:rsidR="0004682C" w:rsidRPr="00DC66A3" w:rsidRDefault="0004682C" w:rsidP="0004682C">
      <w:pPr>
        <w:pStyle w:val="Sansinterligne"/>
        <w:rPr>
          <w:rFonts w:asciiTheme="minorHAnsi" w:eastAsia="Calibri" w:hAnsiTheme="minorHAnsi" w:cstheme="minorHAnsi"/>
          <w:color w:val="000000"/>
          <w:lang w:eastAsia="fr-FR"/>
        </w:rPr>
      </w:pPr>
    </w:p>
    <w:p w:rsidR="0004682C" w:rsidRPr="00DC66A3" w:rsidRDefault="0004682C" w:rsidP="0004682C">
      <w:pPr>
        <w:pStyle w:val="Sansinterligne"/>
        <w:rPr>
          <w:rFonts w:asciiTheme="minorHAnsi" w:eastAsia="Calibri" w:hAnsiTheme="minorHAnsi" w:cstheme="minorHAnsi"/>
          <w:color w:val="000000"/>
          <w:lang w:eastAsia="fr-FR"/>
        </w:rPr>
      </w:pPr>
      <w:r w:rsidRPr="00DC66A3">
        <w:rPr>
          <w:rFonts w:asciiTheme="minorHAnsi" w:eastAsia="Calibri" w:hAnsiTheme="minorHAnsi" w:cstheme="minorHAnsi"/>
          <w:color w:val="000000"/>
          <w:lang w:eastAsia="fr-FR"/>
        </w:rPr>
        <w:t>Vu l’instruction budgétaire M14 prévoyant la possibilité de procéder à des décisions modificatives du budget ;</w:t>
      </w:r>
    </w:p>
    <w:p w:rsidR="0004682C" w:rsidRPr="00DC66A3" w:rsidRDefault="0004682C" w:rsidP="0004682C">
      <w:pPr>
        <w:pStyle w:val="Sansinterligne"/>
        <w:rPr>
          <w:rFonts w:asciiTheme="minorHAnsi" w:eastAsia="Calibri" w:hAnsiTheme="minorHAnsi" w:cstheme="minorHAnsi"/>
          <w:color w:val="000000"/>
          <w:lang w:eastAsia="fr-FR"/>
        </w:rPr>
      </w:pPr>
    </w:p>
    <w:p w:rsidR="0004682C" w:rsidRPr="00DC66A3" w:rsidRDefault="0004682C" w:rsidP="0004682C">
      <w:pPr>
        <w:spacing w:after="120"/>
        <w:jc w:val="both"/>
        <w:rPr>
          <w:rFonts w:asciiTheme="minorHAnsi" w:eastAsia="Calibri" w:hAnsiTheme="minorHAnsi" w:cstheme="minorHAnsi"/>
          <w:color w:val="000000"/>
          <w:lang w:eastAsia="fr-FR"/>
        </w:rPr>
      </w:pPr>
      <w:r w:rsidRPr="00DC66A3">
        <w:rPr>
          <w:rFonts w:asciiTheme="minorHAnsi" w:eastAsia="Calibri" w:hAnsiTheme="minorHAnsi" w:cstheme="minorHAnsi"/>
          <w:color w:val="000000"/>
          <w:lang w:eastAsia="fr-FR"/>
        </w:rPr>
        <w:t xml:space="preserve">Il est proposé de modifier le Budget général afin de prendre en compte : </w:t>
      </w:r>
    </w:p>
    <w:p w:rsidR="0004682C" w:rsidRPr="00DC66A3" w:rsidRDefault="0004682C" w:rsidP="00021D89">
      <w:pPr>
        <w:pStyle w:val="Paragraphedeliste"/>
        <w:widowControl w:val="0"/>
        <w:numPr>
          <w:ilvl w:val="0"/>
          <w:numId w:val="7"/>
        </w:numPr>
        <w:spacing w:after="120"/>
        <w:jc w:val="both"/>
        <w:rPr>
          <w:rFonts w:asciiTheme="minorHAnsi" w:eastAsia="Calibri" w:hAnsiTheme="minorHAnsi" w:cstheme="minorHAnsi"/>
          <w:color w:val="000000"/>
        </w:rPr>
      </w:pPr>
      <w:r w:rsidRPr="00DC66A3">
        <w:rPr>
          <w:rFonts w:asciiTheme="minorHAnsi" w:eastAsia="Calibri" w:hAnsiTheme="minorHAnsi" w:cstheme="minorHAnsi"/>
          <w:color w:val="000000"/>
        </w:rPr>
        <w:t xml:space="preserve">les régularisations apportées par la trésorerie sur les amortissements </w:t>
      </w:r>
    </w:p>
    <w:p w:rsidR="0004682C" w:rsidRPr="00DC66A3" w:rsidRDefault="0004682C" w:rsidP="00021D89">
      <w:pPr>
        <w:pStyle w:val="Paragraphedeliste"/>
        <w:widowControl w:val="0"/>
        <w:numPr>
          <w:ilvl w:val="0"/>
          <w:numId w:val="7"/>
        </w:numPr>
        <w:spacing w:after="120"/>
        <w:jc w:val="both"/>
        <w:rPr>
          <w:rFonts w:asciiTheme="minorHAnsi" w:eastAsia="Calibri" w:hAnsiTheme="minorHAnsi" w:cstheme="minorHAnsi"/>
        </w:rPr>
      </w:pPr>
      <w:r w:rsidRPr="00DC66A3">
        <w:rPr>
          <w:rFonts w:asciiTheme="minorHAnsi" w:eastAsia="Calibri" w:hAnsiTheme="minorHAnsi" w:cstheme="minorHAnsi"/>
          <w:color w:val="000000"/>
        </w:rPr>
        <w:t xml:space="preserve">les mesures d’urgence prises par la Ville de Coutances en matière de protection sanitaire </w:t>
      </w:r>
      <w:r w:rsidRPr="00DC66A3">
        <w:rPr>
          <w:rFonts w:asciiTheme="minorHAnsi" w:eastAsia="Calibri" w:hAnsiTheme="minorHAnsi" w:cstheme="minorHAnsi"/>
        </w:rPr>
        <w:t xml:space="preserve">et de soutien aux entreprises du territoire. </w:t>
      </w:r>
    </w:p>
    <w:p w:rsidR="0004682C" w:rsidRPr="00DC66A3" w:rsidRDefault="0004682C" w:rsidP="0004682C">
      <w:pPr>
        <w:spacing w:after="120"/>
        <w:jc w:val="both"/>
        <w:rPr>
          <w:rFonts w:asciiTheme="minorHAnsi" w:eastAsia="Calibri" w:hAnsiTheme="minorHAnsi" w:cstheme="minorHAnsi"/>
          <w:color w:val="000000"/>
          <w:lang w:eastAsia="fr-FR"/>
        </w:rPr>
      </w:pPr>
    </w:p>
    <w:p w:rsidR="0004682C" w:rsidRPr="00DC66A3" w:rsidRDefault="0004682C" w:rsidP="0004682C">
      <w:pPr>
        <w:spacing w:after="120"/>
        <w:jc w:val="both"/>
        <w:rPr>
          <w:rFonts w:asciiTheme="minorHAnsi" w:eastAsia="Calibri" w:hAnsiTheme="minorHAnsi" w:cstheme="minorHAnsi"/>
          <w:color w:val="000000"/>
          <w:lang w:eastAsia="fr-FR"/>
        </w:rPr>
      </w:pPr>
    </w:p>
    <w:p w:rsidR="0004682C" w:rsidRPr="00DC66A3" w:rsidRDefault="0004682C" w:rsidP="0004682C">
      <w:pPr>
        <w:spacing w:after="120"/>
        <w:jc w:val="both"/>
        <w:rPr>
          <w:rFonts w:asciiTheme="minorHAnsi" w:hAnsiTheme="minorHAnsi" w:cstheme="minorHAnsi"/>
        </w:rPr>
      </w:pPr>
    </w:p>
    <w:p w:rsidR="0004682C" w:rsidRPr="00DC66A3" w:rsidRDefault="0004682C" w:rsidP="0004682C">
      <w:pPr>
        <w:jc w:val="both"/>
        <w:rPr>
          <w:rFonts w:asciiTheme="minorHAnsi" w:hAnsiTheme="minorHAnsi" w:cstheme="minorHAnsi"/>
        </w:rPr>
      </w:pPr>
    </w:p>
    <w:p w:rsidR="0004682C" w:rsidRPr="00DC66A3" w:rsidRDefault="0004682C" w:rsidP="0004682C">
      <w:pPr>
        <w:jc w:val="both"/>
        <w:rPr>
          <w:rFonts w:asciiTheme="minorHAnsi" w:hAnsiTheme="minorHAnsi" w:cstheme="minorHAnsi"/>
        </w:rPr>
        <w:sectPr w:rsidR="0004682C" w:rsidRPr="00DC66A3">
          <w:pgSz w:w="11906" w:h="16838"/>
          <w:pgMar w:top="1417" w:right="1417" w:bottom="1417" w:left="1417" w:header="708" w:footer="708" w:gutter="0"/>
          <w:cols w:space="708"/>
          <w:docGrid w:linePitch="360"/>
        </w:sectPr>
      </w:pPr>
    </w:p>
    <w:p w:rsidR="0004682C" w:rsidRPr="00DC66A3" w:rsidRDefault="0004682C" w:rsidP="0004682C">
      <w:pPr>
        <w:rPr>
          <w:rFonts w:asciiTheme="minorHAnsi" w:hAnsiTheme="minorHAnsi" w:cstheme="minorHAnsi"/>
        </w:rPr>
      </w:pPr>
      <w:r w:rsidRPr="00DC66A3">
        <w:rPr>
          <w:rFonts w:asciiTheme="minorHAnsi" w:hAnsiTheme="minorHAnsi" w:cstheme="minorHAnsi"/>
          <w:noProof/>
          <w:lang w:eastAsia="fr-FR"/>
        </w:rPr>
        <w:drawing>
          <wp:inline distT="0" distB="0" distL="0" distR="0" wp14:anchorId="2503E5F0" wp14:editId="2198F956">
            <wp:extent cx="9777730" cy="55102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7730" cy="5510215"/>
                    </a:xfrm>
                    <a:prstGeom prst="rect">
                      <a:avLst/>
                    </a:prstGeom>
                    <a:noFill/>
                    <a:ln>
                      <a:noFill/>
                    </a:ln>
                  </pic:spPr>
                </pic:pic>
              </a:graphicData>
            </a:graphic>
          </wp:inline>
        </w:drawing>
      </w:r>
    </w:p>
    <w:p w:rsidR="0004682C" w:rsidRPr="00DC66A3" w:rsidRDefault="0004682C" w:rsidP="0004682C">
      <w:pPr>
        <w:rPr>
          <w:rFonts w:asciiTheme="minorHAnsi" w:hAnsiTheme="minorHAnsi" w:cstheme="minorHAnsi"/>
        </w:rPr>
      </w:pPr>
      <w:r w:rsidRPr="00DC66A3">
        <w:rPr>
          <w:rFonts w:asciiTheme="minorHAnsi" w:hAnsiTheme="minorHAnsi" w:cstheme="minorHAnsi"/>
          <w:noProof/>
          <w:lang w:eastAsia="fr-FR"/>
        </w:rPr>
        <w:drawing>
          <wp:inline distT="0" distB="0" distL="0" distR="0" wp14:anchorId="08F06638" wp14:editId="098E309D">
            <wp:extent cx="8629650" cy="6357472"/>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4388" cy="6360962"/>
                    </a:xfrm>
                    <a:prstGeom prst="rect">
                      <a:avLst/>
                    </a:prstGeom>
                    <a:noFill/>
                    <a:ln>
                      <a:noFill/>
                    </a:ln>
                  </pic:spPr>
                </pic:pic>
              </a:graphicData>
            </a:graphic>
          </wp:inline>
        </w:drawing>
      </w:r>
    </w:p>
    <w:p w:rsidR="00A57282" w:rsidRPr="00DC66A3" w:rsidRDefault="00A57282">
      <w:pPr>
        <w:pBdr>
          <w:bottom w:val="dotted" w:sz="24" w:space="1" w:color="auto"/>
        </w:pBdr>
        <w:rPr>
          <w:rFonts w:asciiTheme="minorHAnsi" w:hAnsiTheme="minorHAnsi" w:cstheme="minorHAnsi"/>
        </w:rPr>
        <w:sectPr w:rsidR="00A57282" w:rsidRPr="00DC66A3" w:rsidSect="00A57282">
          <w:pgSz w:w="16838" w:h="11906" w:orient="landscape"/>
          <w:pgMar w:top="1418" w:right="1418" w:bottom="1418" w:left="1418" w:header="709" w:footer="709" w:gutter="0"/>
          <w:cols w:space="708"/>
          <w:docGrid w:linePitch="360"/>
        </w:sectPr>
      </w:pPr>
    </w:p>
    <w:p w:rsidR="00A57282" w:rsidRPr="00DC66A3" w:rsidRDefault="00A57282" w:rsidP="00A57282">
      <w:pPr>
        <w:jc w:val="center"/>
        <w:rPr>
          <w:rFonts w:asciiTheme="minorHAnsi" w:hAnsiTheme="minorHAnsi" w:cstheme="minorHAnsi"/>
        </w:rPr>
      </w:pPr>
      <w:r w:rsidRPr="00DC66A3">
        <w:rPr>
          <w:rFonts w:asciiTheme="minorHAnsi" w:hAnsiTheme="minorHAnsi" w:cstheme="minorHAnsi"/>
        </w:rPr>
        <w:t>*****</w:t>
      </w:r>
    </w:p>
    <w:p w:rsidR="00A57282" w:rsidRPr="00DC66A3" w:rsidRDefault="00A57282">
      <w:pPr>
        <w:rPr>
          <w:rFonts w:asciiTheme="minorHAnsi" w:hAnsiTheme="minorHAnsi" w:cstheme="minorHAnsi"/>
        </w:rPr>
      </w:pPr>
    </w:p>
    <w:p w:rsidR="00A57282" w:rsidRPr="00DC66A3" w:rsidRDefault="00A57282">
      <w:pPr>
        <w:rPr>
          <w:rFonts w:asciiTheme="minorHAnsi" w:hAnsiTheme="minorHAnsi" w:cstheme="minorHAnsi"/>
        </w:rPr>
      </w:pPr>
      <w:r w:rsidRPr="00DC66A3">
        <w:rPr>
          <w:rFonts w:asciiTheme="minorHAnsi" w:hAnsiTheme="minorHAnsi" w:cstheme="minorHAnsi"/>
        </w:rPr>
        <w:t>Le Conseil Municipal,</w:t>
      </w:r>
    </w:p>
    <w:p w:rsidR="00A57282" w:rsidRDefault="00A57282" w:rsidP="0078756C">
      <w:pPr>
        <w:jc w:val="both"/>
        <w:rPr>
          <w:rFonts w:asciiTheme="minorHAnsi" w:hAnsiTheme="minorHAnsi" w:cstheme="minorHAnsi"/>
        </w:rPr>
      </w:pPr>
      <w:r w:rsidRPr="00DC66A3">
        <w:rPr>
          <w:rFonts w:asciiTheme="minorHAnsi" w:hAnsiTheme="minorHAnsi" w:cstheme="minorHAnsi"/>
        </w:rPr>
        <w:t>Après l’exposé de Monsieur Jean Pierre RAPILLY,</w:t>
      </w:r>
    </w:p>
    <w:p w:rsidR="009516AE" w:rsidRDefault="009516AE" w:rsidP="0078756C">
      <w:pPr>
        <w:jc w:val="both"/>
        <w:rPr>
          <w:rFonts w:asciiTheme="minorHAnsi" w:hAnsiTheme="minorHAnsi" w:cstheme="minorHAnsi"/>
        </w:rPr>
      </w:pPr>
      <w:r>
        <w:rPr>
          <w:rFonts w:asciiTheme="minorHAnsi" w:hAnsiTheme="minorHAnsi" w:cstheme="minorHAnsi"/>
        </w:rPr>
        <w:t>Après que les remarques suivantes ont été formulées :</w:t>
      </w:r>
    </w:p>
    <w:p w:rsidR="009516AE" w:rsidRDefault="009516AE" w:rsidP="0078756C">
      <w:pPr>
        <w:jc w:val="both"/>
        <w:rPr>
          <w:rFonts w:asciiTheme="minorHAnsi" w:hAnsiTheme="minorHAnsi" w:cstheme="minorHAnsi"/>
        </w:rPr>
      </w:pPr>
      <w:r>
        <w:rPr>
          <w:rFonts w:asciiTheme="minorHAnsi" w:hAnsiTheme="minorHAnsi" w:cstheme="minorHAnsi"/>
        </w:rPr>
        <w:t>- Répondant à Madame Morel, Monsieur Rapilly précise qu’une décision modificative est un ajustement, en cours d’exercice, des prévisions budgétaires inscrites au budget primitif. Elle autorise l’exécutif communal à réaliser des dépenses ou des recettes supplémentaires. En l’espèce, la décision soumise au vote est notamment justifiée par des dépenses diverses générées par la crise sanitaire en cours.</w:t>
      </w:r>
    </w:p>
    <w:p w:rsidR="00AA22F8" w:rsidRDefault="00AA22F8" w:rsidP="0078756C">
      <w:pPr>
        <w:jc w:val="both"/>
        <w:rPr>
          <w:rFonts w:asciiTheme="minorHAnsi" w:hAnsiTheme="minorHAnsi" w:cstheme="minorHAnsi"/>
        </w:rPr>
      </w:pPr>
    </w:p>
    <w:p w:rsidR="00AA22F8" w:rsidRDefault="00AA22F8" w:rsidP="0078756C">
      <w:pPr>
        <w:jc w:val="both"/>
        <w:rPr>
          <w:rFonts w:asciiTheme="minorHAnsi" w:hAnsiTheme="minorHAnsi" w:cstheme="minorHAnsi"/>
        </w:rPr>
      </w:pPr>
      <w:r>
        <w:rPr>
          <w:rFonts w:asciiTheme="minorHAnsi" w:hAnsiTheme="minorHAnsi" w:cstheme="minorHAnsi"/>
        </w:rPr>
        <w:t>- Monsieur Masson s’interroge sur la faible consommation des crédits destinés à l’aménagement du quartier Claires Fontaines</w:t>
      </w:r>
    </w:p>
    <w:p w:rsidR="00AA22F8" w:rsidRDefault="00AA22F8" w:rsidP="0078756C">
      <w:pPr>
        <w:jc w:val="both"/>
        <w:rPr>
          <w:rFonts w:asciiTheme="minorHAnsi" w:hAnsiTheme="minorHAnsi" w:cstheme="minorHAnsi"/>
        </w:rPr>
      </w:pPr>
      <w:r>
        <w:rPr>
          <w:rFonts w:asciiTheme="minorHAnsi" w:hAnsiTheme="minorHAnsi" w:cstheme="minorHAnsi"/>
        </w:rPr>
        <w:t>- Madame Fournier lui précise qu’elle découvre ce projet à ce jour très engagé et qui n’est aucunement remis en cause. Elle considère toutefois que l’information des riverains qu’elle a rencontrés est insuffisante et envisage de proposer la conception d’une maquette</w:t>
      </w:r>
      <w:r w:rsidR="00D17A32">
        <w:rPr>
          <w:rFonts w:asciiTheme="minorHAnsi" w:hAnsiTheme="minorHAnsi" w:cstheme="minorHAnsi"/>
        </w:rPr>
        <w:t xml:space="preserve"> afin de mieux visualiser ce qui est projeté</w:t>
      </w:r>
      <w:r>
        <w:rPr>
          <w:rFonts w:asciiTheme="minorHAnsi" w:hAnsiTheme="minorHAnsi" w:cstheme="minorHAnsi"/>
        </w:rPr>
        <w:t xml:space="preserve">. </w:t>
      </w:r>
      <w:r w:rsidR="00D17A32">
        <w:rPr>
          <w:rFonts w:asciiTheme="minorHAnsi" w:hAnsiTheme="minorHAnsi" w:cstheme="minorHAnsi"/>
        </w:rPr>
        <w:t xml:space="preserve">Elle rappelle par ailleurs que les financements sollicités ne permettent pas d’envisager un « dérapage » du calendrier </w:t>
      </w:r>
    </w:p>
    <w:p w:rsidR="00D17A32" w:rsidRDefault="00D17A32" w:rsidP="0078756C">
      <w:pPr>
        <w:jc w:val="both"/>
        <w:rPr>
          <w:rFonts w:asciiTheme="minorHAnsi" w:hAnsiTheme="minorHAnsi" w:cstheme="minorHAnsi"/>
        </w:rPr>
      </w:pPr>
      <w:r>
        <w:rPr>
          <w:rFonts w:asciiTheme="minorHAnsi" w:hAnsiTheme="minorHAnsi" w:cstheme="minorHAnsi"/>
        </w:rPr>
        <w:t>- Monsieur Masson mentionne que les maquettes peuvent être coûteuses</w:t>
      </w:r>
    </w:p>
    <w:p w:rsidR="00D17A32" w:rsidRDefault="00D17A32" w:rsidP="0078756C">
      <w:pPr>
        <w:jc w:val="both"/>
        <w:rPr>
          <w:rFonts w:asciiTheme="minorHAnsi" w:hAnsiTheme="minorHAnsi" w:cstheme="minorHAnsi"/>
        </w:rPr>
      </w:pPr>
      <w:r>
        <w:rPr>
          <w:rFonts w:asciiTheme="minorHAnsi" w:hAnsiTheme="minorHAnsi" w:cstheme="minorHAnsi"/>
        </w:rPr>
        <w:t>- Pour madame Fournier, c’est surtout l’absence de concertation qui est coûteuse</w:t>
      </w:r>
    </w:p>
    <w:p w:rsidR="009516AE" w:rsidRPr="00DC66A3" w:rsidRDefault="009516AE" w:rsidP="0078756C">
      <w:pPr>
        <w:jc w:val="both"/>
        <w:rPr>
          <w:rFonts w:asciiTheme="minorHAnsi" w:hAnsiTheme="minorHAnsi" w:cstheme="minorHAnsi"/>
        </w:rPr>
      </w:pPr>
      <w:r>
        <w:rPr>
          <w:rFonts w:asciiTheme="minorHAnsi" w:hAnsiTheme="minorHAnsi" w:cstheme="minorHAnsi"/>
        </w:rPr>
        <w:t>- après en avoir délibéré, à l’unanimité,</w:t>
      </w:r>
    </w:p>
    <w:p w:rsidR="00A57282" w:rsidRPr="00DC66A3" w:rsidRDefault="00A57282" w:rsidP="00A57282">
      <w:pPr>
        <w:pStyle w:val="Sansinterligne"/>
        <w:rPr>
          <w:rFonts w:asciiTheme="minorHAnsi" w:hAnsiTheme="minorHAnsi" w:cstheme="minorHAnsi"/>
        </w:rPr>
      </w:pPr>
    </w:p>
    <w:p w:rsidR="00A57282" w:rsidRPr="00DC66A3" w:rsidRDefault="00A57282" w:rsidP="00A57282">
      <w:pPr>
        <w:spacing w:after="120"/>
        <w:jc w:val="both"/>
        <w:rPr>
          <w:rFonts w:asciiTheme="minorHAnsi" w:eastAsia="Calibri" w:hAnsiTheme="minorHAnsi" w:cstheme="minorHAnsi"/>
          <w:color w:val="000000"/>
          <w:lang w:eastAsia="fr-FR"/>
        </w:rPr>
      </w:pPr>
      <w:r w:rsidRPr="00DC66A3">
        <w:rPr>
          <w:rFonts w:asciiTheme="minorHAnsi" w:eastAsia="Calibri" w:hAnsiTheme="minorHAnsi" w:cstheme="minorHAnsi"/>
          <w:color w:val="000000"/>
          <w:lang w:eastAsia="fr-FR"/>
        </w:rPr>
        <w:t xml:space="preserve">MODIFIE le Budget général </w:t>
      </w:r>
      <w:r w:rsidR="009516AE">
        <w:rPr>
          <w:rFonts w:asciiTheme="minorHAnsi" w:eastAsia="Calibri" w:hAnsiTheme="minorHAnsi" w:cstheme="minorHAnsi"/>
          <w:color w:val="000000"/>
          <w:lang w:eastAsia="fr-FR"/>
        </w:rPr>
        <w:t>tel que ci-dessus défini,</w:t>
      </w:r>
      <w:r w:rsidR="00D17A32">
        <w:rPr>
          <w:rFonts w:asciiTheme="minorHAnsi" w:eastAsia="Calibri" w:hAnsiTheme="minorHAnsi" w:cstheme="minorHAnsi"/>
          <w:color w:val="000000"/>
          <w:lang w:eastAsia="fr-FR"/>
        </w:rPr>
        <w:t xml:space="preserve"> </w:t>
      </w:r>
      <w:r w:rsidRPr="00DC66A3">
        <w:rPr>
          <w:rFonts w:asciiTheme="minorHAnsi" w:eastAsia="Calibri" w:hAnsiTheme="minorHAnsi" w:cstheme="minorHAnsi"/>
          <w:color w:val="000000"/>
          <w:lang w:eastAsia="fr-FR"/>
        </w:rPr>
        <w:t xml:space="preserve">afin de prendre en compte : </w:t>
      </w:r>
    </w:p>
    <w:p w:rsidR="00A57282" w:rsidRPr="00DC66A3" w:rsidRDefault="00A57282" w:rsidP="00021D89">
      <w:pPr>
        <w:pStyle w:val="Paragraphedeliste"/>
        <w:widowControl w:val="0"/>
        <w:numPr>
          <w:ilvl w:val="0"/>
          <w:numId w:val="7"/>
        </w:numPr>
        <w:spacing w:after="120"/>
        <w:jc w:val="both"/>
        <w:rPr>
          <w:rFonts w:asciiTheme="minorHAnsi" w:eastAsia="Calibri" w:hAnsiTheme="minorHAnsi" w:cstheme="minorHAnsi"/>
          <w:color w:val="000000"/>
        </w:rPr>
      </w:pPr>
      <w:r w:rsidRPr="00DC66A3">
        <w:rPr>
          <w:rFonts w:asciiTheme="minorHAnsi" w:eastAsia="Calibri" w:hAnsiTheme="minorHAnsi" w:cstheme="minorHAnsi"/>
          <w:color w:val="000000"/>
        </w:rPr>
        <w:t xml:space="preserve">les régularisations apportées par la trésorerie sur les amortissements </w:t>
      </w:r>
    </w:p>
    <w:p w:rsidR="00A57282" w:rsidRPr="00DC66A3" w:rsidRDefault="00A57282" w:rsidP="00021D89">
      <w:pPr>
        <w:pStyle w:val="Paragraphedeliste"/>
        <w:widowControl w:val="0"/>
        <w:numPr>
          <w:ilvl w:val="0"/>
          <w:numId w:val="7"/>
        </w:numPr>
        <w:spacing w:after="120"/>
        <w:jc w:val="both"/>
        <w:rPr>
          <w:rFonts w:asciiTheme="minorHAnsi" w:eastAsia="Calibri" w:hAnsiTheme="minorHAnsi" w:cstheme="minorHAnsi"/>
        </w:rPr>
      </w:pPr>
      <w:r w:rsidRPr="00DC66A3">
        <w:rPr>
          <w:rFonts w:asciiTheme="minorHAnsi" w:eastAsia="Calibri" w:hAnsiTheme="minorHAnsi" w:cstheme="minorHAnsi"/>
          <w:color w:val="000000"/>
        </w:rPr>
        <w:t xml:space="preserve">les mesures d’urgence prises par la Ville de Coutances en matière de protection sanitaire </w:t>
      </w:r>
      <w:r w:rsidRPr="00DC66A3">
        <w:rPr>
          <w:rFonts w:asciiTheme="minorHAnsi" w:eastAsia="Calibri" w:hAnsiTheme="minorHAnsi" w:cstheme="minorHAnsi"/>
        </w:rPr>
        <w:t xml:space="preserve">et de soutien aux entreprises du territoire. </w:t>
      </w:r>
    </w:p>
    <w:p w:rsidR="00A57282" w:rsidRPr="00DC66A3" w:rsidRDefault="00A57282" w:rsidP="00A57282">
      <w:pPr>
        <w:widowControl w:val="0"/>
        <w:spacing w:after="120"/>
        <w:jc w:val="both"/>
        <w:rPr>
          <w:rFonts w:asciiTheme="minorHAnsi" w:eastAsia="Calibri" w:hAnsiTheme="minorHAnsi" w:cstheme="minorHAnsi"/>
        </w:rPr>
      </w:pPr>
    </w:p>
    <w:p w:rsidR="00A57282" w:rsidRPr="00DC66A3" w:rsidRDefault="00A57282" w:rsidP="00A57282">
      <w:pPr>
        <w:widowControl w:val="0"/>
        <w:spacing w:after="120"/>
        <w:jc w:val="both"/>
        <w:rPr>
          <w:rFonts w:asciiTheme="minorHAnsi" w:eastAsia="Calibri" w:hAnsiTheme="minorHAnsi" w:cstheme="minorHAnsi"/>
        </w:rPr>
      </w:pPr>
      <w:r w:rsidRPr="00DC66A3">
        <w:rPr>
          <w:rFonts w:asciiTheme="minorHAnsi" w:eastAsia="Calibri" w:hAnsiTheme="minorHAnsi" w:cstheme="minorHAnsi"/>
        </w:rPr>
        <w:t>Ainsi fait et délibéré</w:t>
      </w:r>
    </w:p>
    <w:p w:rsidR="00A57282" w:rsidRPr="00DC66A3" w:rsidRDefault="00A57282" w:rsidP="00A57282">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A57282" w:rsidRPr="00DC66A3" w:rsidRDefault="00A57282" w:rsidP="00A57282">
      <w:pPr>
        <w:jc w:val="both"/>
        <w:rPr>
          <w:rFonts w:asciiTheme="minorHAnsi" w:hAnsiTheme="minorHAnsi" w:cstheme="minorHAnsi"/>
          <w:b/>
          <w:szCs w:val="24"/>
          <w:u w:val="single"/>
        </w:rPr>
      </w:pPr>
      <w:r w:rsidRPr="00DC66A3">
        <w:rPr>
          <w:rFonts w:asciiTheme="minorHAnsi" w:hAnsiTheme="minorHAnsi" w:cstheme="minorHAnsi"/>
          <w:b/>
          <w:szCs w:val="24"/>
          <w:u w:val="single"/>
        </w:rPr>
        <w:t>N° 7 : AVENANT A LA CONVENTIO</w:t>
      </w:r>
      <w:r w:rsidR="00B90B7E">
        <w:rPr>
          <w:rFonts w:asciiTheme="minorHAnsi" w:hAnsiTheme="minorHAnsi" w:cstheme="minorHAnsi"/>
          <w:b/>
          <w:szCs w:val="24"/>
          <w:u w:val="single"/>
        </w:rPr>
        <w:t>N POUR L’ENCAISSEMENT DE LA TAX</w:t>
      </w:r>
      <w:r w:rsidRPr="00DC66A3">
        <w:rPr>
          <w:rFonts w:asciiTheme="minorHAnsi" w:hAnsiTheme="minorHAnsi" w:cstheme="minorHAnsi"/>
          <w:b/>
          <w:szCs w:val="24"/>
          <w:u w:val="single"/>
        </w:rPr>
        <w:t>E DE SEJOUR SUR LES HEBERGEMENTS COMMUNAUX</w:t>
      </w:r>
    </w:p>
    <w:p w:rsidR="00A57282" w:rsidRPr="00DC66A3" w:rsidRDefault="00A57282" w:rsidP="00A57282">
      <w:pPr>
        <w:jc w:val="both"/>
        <w:rPr>
          <w:rFonts w:asciiTheme="minorHAnsi" w:hAnsiTheme="minorHAnsi" w:cstheme="minorHAnsi"/>
        </w:rPr>
      </w:pPr>
      <w:r w:rsidRPr="00DC66A3">
        <w:rPr>
          <w:rFonts w:asciiTheme="minorHAnsi" w:hAnsiTheme="minorHAnsi" w:cstheme="minorHAnsi"/>
        </w:rPr>
        <w:t>La convention relative à l’encaissement de la taxe de séjour sur les hébergements communaux conclue entre la Ville de Coutances et la Communauté de communes Coutances mer et bocage a été signée le 5/12/2019.</w:t>
      </w:r>
    </w:p>
    <w:p w:rsidR="00A57282" w:rsidRPr="00DC66A3" w:rsidRDefault="00A57282" w:rsidP="00A57282">
      <w:pPr>
        <w:jc w:val="both"/>
        <w:rPr>
          <w:rFonts w:asciiTheme="minorHAnsi" w:hAnsiTheme="minorHAnsi" w:cstheme="minorHAnsi"/>
        </w:rPr>
      </w:pPr>
      <w:r w:rsidRPr="00DC66A3">
        <w:rPr>
          <w:rFonts w:asciiTheme="minorHAnsi" w:hAnsiTheme="minorHAnsi" w:cstheme="minorHAnsi"/>
        </w:rPr>
        <w:t xml:space="preserve">Il convient de prendre un avenant pour compléter l’article 2 : modalités financières </w:t>
      </w:r>
    </w:p>
    <w:p w:rsidR="00A57282" w:rsidRPr="00DC66A3" w:rsidRDefault="00A57282" w:rsidP="00A57282">
      <w:pPr>
        <w:jc w:val="both"/>
        <w:rPr>
          <w:rFonts w:asciiTheme="minorHAnsi" w:hAnsiTheme="minorHAnsi" w:cstheme="minorHAnsi"/>
          <w:i/>
        </w:rPr>
      </w:pPr>
      <w:r w:rsidRPr="00DC66A3">
        <w:rPr>
          <w:rFonts w:asciiTheme="minorHAnsi" w:hAnsiTheme="minorHAnsi" w:cstheme="minorHAnsi"/>
          <w:i/>
        </w:rPr>
        <w:t>« Le(s) régisseur (s) communal (aux) de la Ville de Coutances, au même titre que les autres hébergeurs de Coutances mer et bocage :</w:t>
      </w:r>
    </w:p>
    <w:p w:rsidR="00A57282" w:rsidRPr="00DC66A3" w:rsidRDefault="00A57282" w:rsidP="00021D89">
      <w:pPr>
        <w:pStyle w:val="Paragraphedeliste"/>
        <w:numPr>
          <w:ilvl w:val="0"/>
          <w:numId w:val="8"/>
        </w:numPr>
        <w:suppressAutoHyphens/>
        <w:autoSpaceDN w:val="0"/>
        <w:contextualSpacing w:val="0"/>
        <w:jc w:val="both"/>
        <w:textAlignment w:val="baseline"/>
        <w:rPr>
          <w:rFonts w:asciiTheme="minorHAnsi" w:hAnsiTheme="minorHAnsi" w:cstheme="minorHAnsi"/>
          <w:i/>
        </w:rPr>
      </w:pPr>
      <w:r w:rsidRPr="00DC66A3">
        <w:rPr>
          <w:rFonts w:asciiTheme="minorHAnsi" w:hAnsiTheme="minorHAnsi" w:cstheme="minorHAnsi"/>
          <w:i/>
        </w:rPr>
        <w:t>suivra (ont) les modalités d’application de la taxe de séjour en vigueur liées la nature de/des hébergement(s) dont il(s) a/ont la charge</w:t>
      </w:r>
    </w:p>
    <w:p w:rsidR="00A57282" w:rsidRPr="00DC66A3" w:rsidRDefault="00A57282" w:rsidP="00021D89">
      <w:pPr>
        <w:pStyle w:val="Paragraphedeliste"/>
        <w:numPr>
          <w:ilvl w:val="0"/>
          <w:numId w:val="8"/>
        </w:numPr>
        <w:suppressAutoHyphens/>
        <w:autoSpaceDN w:val="0"/>
        <w:contextualSpacing w:val="0"/>
        <w:jc w:val="both"/>
        <w:textAlignment w:val="baseline"/>
        <w:rPr>
          <w:rFonts w:asciiTheme="minorHAnsi" w:hAnsiTheme="minorHAnsi" w:cstheme="minorHAnsi"/>
          <w:i/>
        </w:rPr>
      </w:pPr>
      <w:r w:rsidRPr="00DC66A3">
        <w:rPr>
          <w:rFonts w:asciiTheme="minorHAnsi" w:hAnsiTheme="minorHAnsi" w:cstheme="minorHAnsi"/>
          <w:i/>
        </w:rPr>
        <w:t>procédera (ont) aux déclarations inhérentes aux régimes de taxation conformément aux périodes de perception de la taxe</w:t>
      </w:r>
    </w:p>
    <w:p w:rsidR="00A57282" w:rsidRPr="00DC66A3" w:rsidRDefault="00A57282" w:rsidP="00021D89">
      <w:pPr>
        <w:pStyle w:val="Paragraphedeliste"/>
        <w:numPr>
          <w:ilvl w:val="0"/>
          <w:numId w:val="8"/>
        </w:numPr>
        <w:suppressAutoHyphens/>
        <w:autoSpaceDN w:val="0"/>
        <w:contextualSpacing w:val="0"/>
        <w:jc w:val="both"/>
        <w:textAlignment w:val="baseline"/>
        <w:rPr>
          <w:rFonts w:asciiTheme="minorHAnsi" w:hAnsiTheme="minorHAnsi" w:cstheme="minorHAnsi"/>
          <w:i/>
        </w:rPr>
      </w:pPr>
      <w:r w:rsidRPr="00DC66A3">
        <w:rPr>
          <w:rFonts w:asciiTheme="minorHAnsi" w:hAnsiTheme="minorHAnsi" w:cstheme="minorHAnsi"/>
          <w:i/>
        </w:rPr>
        <w:t xml:space="preserve">pour les régisseurs de recettes, les recettes de taxe de séjour seront déposées à la trésorerie dont dépend la commune. </w:t>
      </w:r>
    </w:p>
    <w:p w:rsidR="00A57282" w:rsidRPr="00DC66A3" w:rsidRDefault="00A57282" w:rsidP="00A57282">
      <w:pPr>
        <w:pStyle w:val="Paragraphedeliste"/>
        <w:jc w:val="both"/>
        <w:rPr>
          <w:rFonts w:asciiTheme="minorHAnsi" w:hAnsiTheme="minorHAnsi" w:cstheme="minorHAnsi"/>
          <w:i/>
        </w:rPr>
      </w:pPr>
    </w:p>
    <w:p w:rsidR="00A57282" w:rsidRPr="00DC66A3" w:rsidRDefault="00A57282" w:rsidP="00A57282">
      <w:pPr>
        <w:jc w:val="both"/>
        <w:rPr>
          <w:rFonts w:asciiTheme="minorHAnsi" w:hAnsiTheme="minorHAnsi" w:cstheme="minorHAnsi"/>
          <w:i/>
        </w:rPr>
      </w:pPr>
      <w:r w:rsidRPr="00DC66A3">
        <w:rPr>
          <w:rFonts w:asciiTheme="minorHAnsi" w:hAnsiTheme="minorHAnsi" w:cstheme="minorHAnsi"/>
          <w:b/>
          <w:i/>
        </w:rPr>
        <w:t xml:space="preserve">Le bordereau de versement de la régie devra explicitement faire apparaître le montant correspondant à ces taxes sur une ligne distincte des fonds propres de la régie. La trésorerie encaisse les Taxes de séjours et additionnelles au crédit du compte dédié 4648 « autres encaissements pour le compte de tiers ». Elle reversera à la Communauté de Communes Coutances Mer et Bocage sur le compte DFT FR7610071500000000200012510 détenu par le régisseur Taxe de Séjour de la CMB en débitant le compte 4648. </w:t>
      </w:r>
      <w:r w:rsidRPr="00DC66A3">
        <w:rPr>
          <w:rFonts w:asciiTheme="minorHAnsi" w:hAnsiTheme="minorHAnsi" w:cstheme="minorHAnsi"/>
          <w:i/>
        </w:rPr>
        <w:t>Ce reversement ne pourra intervenir qu'à réception d'un ordre de reversement accompagné du détail des taxes perçues transmis par l'ordonnateur de la commune aux périodicités fixées par délibération de la CMB du 20 juin 2018 :</w:t>
      </w:r>
    </w:p>
    <w:p w:rsidR="00A57282" w:rsidRPr="00DC66A3" w:rsidRDefault="00A57282" w:rsidP="00A57282">
      <w:pPr>
        <w:jc w:val="both"/>
        <w:rPr>
          <w:rFonts w:asciiTheme="minorHAnsi" w:hAnsiTheme="minorHAnsi" w:cstheme="minorHAnsi"/>
          <w:i/>
        </w:rPr>
      </w:pPr>
      <w:r w:rsidRPr="00DC66A3">
        <w:rPr>
          <w:rFonts w:asciiTheme="minorHAnsi" w:hAnsiTheme="minorHAnsi" w:cstheme="minorHAnsi"/>
          <w:i/>
        </w:rPr>
        <w:t>-Taxe de séjour - 1</w:t>
      </w:r>
      <w:r w:rsidRPr="00DC66A3">
        <w:rPr>
          <w:rFonts w:asciiTheme="minorHAnsi" w:hAnsiTheme="minorHAnsi" w:cstheme="minorHAnsi"/>
          <w:i/>
          <w:vertAlign w:val="superscript"/>
        </w:rPr>
        <w:t>er</w:t>
      </w:r>
      <w:r w:rsidRPr="00DC66A3">
        <w:rPr>
          <w:rFonts w:asciiTheme="minorHAnsi" w:hAnsiTheme="minorHAnsi" w:cstheme="minorHAnsi"/>
          <w:i/>
        </w:rPr>
        <w:t xml:space="preserve"> semestre à reverser : au 31/07/N au plus tard</w:t>
      </w:r>
    </w:p>
    <w:p w:rsidR="00A57282" w:rsidRPr="00DC66A3" w:rsidRDefault="00A57282" w:rsidP="00A57282">
      <w:pPr>
        <w:jc w:val="both"/>
        <w:rPr>
          <w:rFonts w:asciiTheme="minorHAnsi" w:hAnsiTheme="minorHAnsi" w:cstheme="minorHAnsi"/>
          <w:i/>
        </w:rPr>
      </w:pPr>
      <w:r w:rsidRPr="00DC66A3">
        <w:rPr>
          <w:rFonts w:asciiTheme="minorHAnsi" w:hAnsiTheme="minorHAnsi" w:cstheme="minorHAnsi"/>
          <w:i/>
        </w:rPr>
        <w:t>-Taxe de séjour -2</w:t>
      </w:r>
      <w:r w:rsidRPr="00DC66A3">
        <w:rPr>
          <w:rFonts w:asciiTheme="minorHAnsi" w:hAnsiTheme="minorHAnsi" w:cstheme="minorHAnsi"/>
          <w:i/>
          <w:vertAlign w:val="superscript"/>
        </w:rPr>
        <w:t>e</w:t>
      </w:r>
      <w:r w:rsidRPr="00DC66A3">
        <w:rPr>
          <w:rFonts w:asciiTheme="minorHAnsi" w:hAnsiTheme="minorHAnsi" w:cstheme="minorHAnsi"/>
          <w:i/>
        </w:rPr>
        <w:t xml:space="preserve"> semestre reversement : au 31/12/N délai de rigueur</w:t>
      </w:r>
    </w:p>
    <w:p w:rsidR="00A57282" w:rsidRPr="00DC66A3" w:rsidRDefault="00A57282" w:rsidP="00A57282">
      <w:pPr>
        <w:jc w:val="both"/>
        <w:rPr>
          <w:rFonts w:asciiTheme="minorHAnsi" w:hAnsiTheme="minorHAnsi" w:cstheme="minorHAnsi"/>
          <w:i/>
        </w:rPr>
      </w:pPr>
      <w:r w:rsidRPr="00DC66A3">
        <w:rPr>
          <w:rFonts w:asciiTheme="minorHAnsi" w:hAnsiTheme="minorHAnsi" w:cstheme="minorHAnsi"/>
          <w:i/>
        </w:rPr>
        <w:t>La trésorerie transmettra dans le même temps les justificatifs des encaissements reçus et reversés au régisseur de la régie de la CMB chargé du suivi des taxes de séjour.</w:t>
      </w:r>
    </w:p>
    <w:p w:rsidR="00A57282" w:rsidRPr="00DC66A3" w:rsidRDefault="00A57282" w:rsidP="00A57282">
      <w:pPr>
        <w:pStyle w:val="Standard"/>
        <w:jc w:val="both"/>
        <w:rPr>
          <w:rFonts w:asciiTheme="minorHAnsi" w:eastAsiaTheme="minorHAnsi" w:hAnsiTheme="minorHAnsi" w:cstheme="minorHAnsi"/>
          <w:i/>
          <w:kern w:val="0"/>
        </w:rPr>
      </w:pPr>
      <w:r w:rsidRPr="00DC66A3">
        <w:rPr>
          <w:rFonts w:asciiTheme="minorHAnsi" w:eastAsiaTheme="minorHAnsi" w:hAnsiTheme="minorHAnsi" w:cstheme="minorHAnsi"/>
          <w:i/>
          <w:kern w:val="0"/>
        </w:rPr>
        <w:t>Ce service sera rendu à titre gratuit par les collectivités. »</w:t>
      </w:r>
    </w:p>
    <w:p w:rsidR="00A57282" w:rsidRPr="00DC66A3" w:rsidRDefault="00A57282" w:rsidP="00A57282">
      <w:pPr>
        <w:pStyle w:val="Standard"/>
        <w:jc w:val="both"/>
        <w:rPr>
          <w:rFonts w:asciiTheme="minorHAnsi" w:eastAsiaTheme="minorHAnsi" w:hAnsiTheme="minorHAnsi" w:cstheme="minorHAnsi"/>
          <w:i/>
          <w:kern w:val="0"/>
        </w:rPr>
      </w:pPr>
    </w:p>
    <w:p w:rsidR="00A57282" w:rsidRPr="00DC66A3" w:rsidRDefault="00A57282" w:rsidP="00A57282">
      <w:pPr>
        <w:pStyle w:val="Standard"/>
        <w:jc w:val="both"/>
        <w:rPr>
          <w:rFonts w:asciiTheme="minorHAnsi" w:hAnsiTheme="minorHAnsi" w:cstheme="minorHAnsi"/>
          <w:color w:val="000000"/>
        </w:rPr>
      </w:pPr>
    </w:p>
    <w:p w:rsidR="00A57282" w:rsidRPr="00DC66A3" w:rsidRDefault="00A57282" w:rsidP="00A57282">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DC66A3">
        <w:rPr>
          <w:rFonts w:asciiTheme="minorHAnsi" w:hAnsiTheme="minorHAnsi" w:cstheme="minorHAnsi"/>
        </w:rPr>
        <w:t>Il est proposé au Conseil municipal d’approuver cet avenant.</w:t>
      </w:r>
    </w:p>
    <w:p w:rsidR="0004682C" w:rsidRPr="00DC66A3" w:rsidRDefault="00A57282" w:rsidP="00A57282">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A57282" w:rsidRPr="00DC66A3" w:rsidRDefault="00A57282" w:rsidP="00A57282">
      <w:pPr>
        <w:tabs>
          <w:tab w:val="right" w:leader="underscore" w:pos="9120"/>
        </w:tabs>
        <w:rPr>
          <w:rFonts w:asciiTheme="minorHAnsi" w:hAnsiTheme="minorHAnsi" w:cstheme="minorHAnsi"/>
        </w:rPr>
      </w:pPr>
      <w:r w:rsidRPr="00DC66A3">
        <w:rPr>
          <w:rFonts w:asciiTheme="minorHAnsi" w:hAnsiTheme="minorHAnsi" w:cstheme="minorHAnsi"/>
        </w:rPr>
        <w:t>Le conseil Municipal,</w:t>
      </w:r>
    </w:p>
    <w:p w:rsidR="00A57282" w:rsidRPr="00DC66A3" w:rsidRDefault="00A57282" w:rsidP="00A57282">
      <w:pPr>
        <w:tabs>
          <w:tab w:val="right" w:leader="underscore" w:pos="9120"/>
        </w:tabs>
        <w:rPr>
          <w:rFonts w:asciiTheme="minorHAnsi" w:hAnsiTheme="minorHAnsi" w:cstheme="minorHAnsi"/>
        </w:rPr>
      </w:pPr>
      <w:r w:rsidRPr="00DC66A3">
        <w:rPr>
          <w:rFonts w:asciiTheme="minorHAnsi" w:hAnsiTheme="minorHAnsi" w:cstheme="minorHAnsi"/>
        </w:rPr>
        <w:t>Après l’exposé de Madame Sylvaine BOURY,</w:t>
      </w:r>
      <w:r w:rsidR="00D2327C">
        <w:rPr>
          <w:rFonts w:asciiTheme="minorHAnsi" w:hAnsiTheme="minorHAnsi" w:cstheme="minorHAnsi"/>
        </w:rPr>
        <w:t xml:space="preserve"> à l’unanimité</w:t>
      </w:r>
    </w:p>
    <w:p w:rsidR="00A57282" w:rsidRPr="00DC66A3" w:rsidRDefault="00D2327C" w:rsidP="00A57282">
      <w:pPr>
        <w:tabs>
          <w:tab w:val="right" w:leader="underscore" w:pos="9120"/>
        </w:tabs>
        <w:rPr>
          <w:rFonts w:asciiTheme="minorHAnsi" w:hAnsiTheme="minorHAnsi" w:cstheme="minorHAnsi"/>
        </w:rPr>
      </w:pPr>
      <w:r>
        <w:rPr>
          <w:rFonts w:asciiTheme="minorHAnsi" w:hAnsiTheme="minorHAnsi" w:cstheme="minorHAnsi"/>
        </w:rPr>
        <w:t>APPROUVE l’</w:t>
      </w:r>
      <w:r w:rsidR="00A57282" w:rsidRPr="00DC66A3">
        <w:rPr>
          <w:rFonts w:asciiTheme="minorHAnsi" w:hAnsiTheme="minorHAnsi" w:cstheme="minorHAnsi"/>
        </w:rPr>
        <w:t>avenant</w:t>
      </w:r>
      <w:r>
        <w:rPr>
          <w:rFonts w:asciiTheme="minorHAnsi" w:hAnsiTheme="minorHAnsi" w:cstheme="minorHAnsi"/>
        </w:rPr>
        <w:t xml:space="preserve"> ci-dessus défini</w:t>
      </w:r>
      <w:r w:rsidR="00A57282" w:rsidRPr="00DC66A3">
        <w:rPr>
          <w:rFonts w:asciiTheme="minorHAnsi" w:hAnsiTheme="minorHAnsi" w:cstheme="minorHAnsi"/>
        </w:rPr>
        <w:t>.</w:t>
      </w:r>
    </w:p>
    <w:p w:rsidR="00A57282" w:rsidRPr="00DC66A3" w:rsidRDefault="00A57282" w:rsidP="00A57282">
      <w:pPr>
        <w:tabs>
          <w:tab w:val="right" w:leader="underscore" w:pos="9120"/>
        </w:tabs>
        <w:rPr>
          <w:rFonts w:asciiTheme="minorHAnsi" w:hAnsiTheme="minorHAnsi" w:cstheme="minorHAnsi"/>
        </w:rPr>
      </w:pPr>
      <w:r w:rsidRPr="00DC66A3">
        <w:rPr>
          <w:rFonts w:asciiTheme="minorHAnsi" w:hAnsiTheme="minorHAnsi" w:cstheme="minorHAnsi"/>
        </w:rPr>
        <w:t>Ainsi fait et délibéré</w:t>
      </w:r>
    </w:p>
    <w:p w:rsidR="00A57282" w:rsidRPr="00DC66A3" w:rsidRDefault="00A57282" w:rsidP="00A57282">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A835FF" w:rsidRPr="00DC66A3" w:rsidRDefault="00A835FF" w:rsidP="00A835FF">
      <w:pPr>
        <w:jc w:val="both"/>
        <w:rPr>
          <w:rFonts w:asciiTheme="minorHAnsi" w:eastAsia="PMingLiU" w:hAnsiTheme="minorHAnsi" w:cstheme="minorHAnsi"/>
          <w:b/>
          <w:u w:val="single"/>
        </w:rPr>
      </w:pPr>
      <w:r w:rsidRPr="00DC66A3">
        <w:rPr>
          <w:rFonts w:asciiTheme="minorHAnsi" w:eastAsia="PMingLiU" w:hAnsiTheme="minorHAnsi" w:cstheme="minorHAnsi"/>
          <w:b/>
          <w:u w:val="single"/>
        </w:rPr>
        <w:t>N°8 – AJUSTEMENT DE LA COMPENSATION FINANCIERE POUR LA SAISON CULTURELLE DU THEATRE ET DU FESTIVAL DE JAZZ 2019-2020</w:t>
      </w:r>
    </w:p>
    <w:p w:rsidR="00A835FF" w:rsidRPr="00DC66A3" w:rsidRDefault="00A835FF" w:rsidP="00A835FF">
      <w:pPr>
        <w:jc w:val="both"/>
        <w:rPr>
          <w:rFonts w:asciiTheme="minorHAnsi" w:hAnsiTheme="minorHAnsi" w:cstheme="minorHAnsi"/>
        </w:rPr>
      </w:pPr>
      <w:r w:rsidRPr="00DC66A3">
        <w:rPr>
          <w:rFonts w:asciiTheme="minorHAnsi" w:hAnsiTheme="minorHAnsi" w:cstheme="minorHAnsi"/>
        </w:rPr>
        <w:t>Le contrat de délégation de service public passé avec le comité coutançais d’action culturelle pour la conception et la mise en œuvre de la saison culturelle du théâtre municipal et d’un festival de jazz prévoit dans son article 13 le versement par le délégant d’une compensation financière, visant à soutenir :</w:t>
      </w:r>
    </w:p>
    <w:p w:rsidR="00A835FF" w:rsidRPr="00DC66A3" w:rsidRDefault="00A835FF" w:rsidP="00021D89">
      <w:pPr>
        <w:pStyle w:val="Paragraphedeliste"/>
        <w:numPr>
          <w:ilvl w:val="0"/>
          <w:numId w:val="9"/>
        </w:numPr>
        <w:jc w:val="both"/>
        <w:rPr>
          <w:rFonts w:asciiTheme="minorHAnsi" w:hAnsiTheme="minorHAnsi" w:cstheme="minorHAnsi"/>
        </w:rPr>
      </w:pPr>
      <w:r w:rsidRPr="00DC66A3">
        <w:rPr>
          <w:rFonts w:asciiTheme="minorHAnsi" w:hAnsiTheme="minorHAnsi" w:cstheme="minorHAnsi"/>
        </w:rPr>
        <w:t>les actions visant à développer le rayonnement culturel de Coutances, de son théâtre et de son festival de jazz, aussi bien à l’échelle locale qu’internationale ;</w:t>
      </w:r>
    </w:p>
    <w:p w:rsidR="00A835FF" w:rsidRPr="00DC66A3" w:rsidRDefault="00A835FF" w:rsidP="00021D89">
      <w:pPr>
        <w:pStyle w:val="Paragraphedeliste"/>
        <w:numPr>
          <w:ilvl w:val="0"/>
          <w:numId w:val="9"/>
        </w:numPr>
        <w:jc w:val="both"/>
        <w:rPr>
          <w:rFonts w:asciiTheme="minorHAnsi" w:hAnsiTheme="minorHAnsi" w:cstheme="minorHAnsi"/>
        </w:rPr>
      </w:pPr>
      <w:r w:rsidRPr="00DC66A3">
        <w:rPr>
          <w:rFonts w:asciiTheme="minorHAnsi" w:hAnsiTheme="minorHAnsi" w:cstheme="minorHAnsi"/>
        </w:rPr>
        <w:t>les politiques tarifaires en faveur des publics éloignés ;</w:t>
      </w:r>
    </w:p>
    <w:p w:rsidR="00A835FF" w:rsidRPr="00DC66A3" w:rsidRDefault="00A835FF" w:rsidP="00021D89">
      <w:pPr>
        <w:pStyle w:val="Paragraphedeliste"/>
        <w:numPr>
          <w:ilvl w:val="0"/>
          <w:numId w:val="9"/>
        </w:numPr>
        <w:jc w:val="both"/>
        <w:rPr>
          <w:rFonts w:asciiTheme="minorHAnsi" w:hAnsiTheme="minorHAnsi" w:cstheme="minorHAnsi"/>
        </w:rPr>
      </w:pPr>
      <w:r w:rsidRPr="00DC66A3">
        <w:rPr>
          <w:rFonts w:asciiTheme="minorHAnsi" w:hAnsiTheme="minorHAnsi" w:cstheme="minorHAnsi"/>
        </w:rPr>
        <w:t>les actions artistiques ;</w:t>
      </w:r>
    </w:p>
    <w:p w:rsidR="00A835FF" w:rsidRPr="00DC66A3" w:rsidRDefault="00A835FF" w:rsidP="00021D89">
      <w:pPr>
        <w:pStyle w:val="Paragraphedeliste"/>
        <w:numPr>
          <w:ilvl w:val="0"/>
          <w:numId w:val="9"/>
        </w:numPr>
        <w:jc w:val="both"/>
        <w:rPr>
          <w:rFonts w:asciiTheme="minorHAnsi" w:hAnsiTheme="minorHAnsi" w:cstheme="minorHAnsi"/>
        </w:rPr>
      </w:pPr>
      <w:r w:rsidRPr="00DC66A3">
        <w:rPr>
          <w:rFonts w:asciiTheme="minorHAnsi" w:hAnsiTheme="minorHAnsi" w:cstheme="minorHAnsi"/>
        </w:rPr>
        <w:t>les actions de médiation culturelle ;</w:t>
      </w:r>
    </w:p>
    <w:p w:rsidR="00A835FF" w:rsidRPr="00DC66A3" w:rsidRDefault="00A835FF" w:rsidP="00021D89">
      <w:pPr>
        <w:pStyle w:val="Paragraphedeliste"/>
        <w:numPr>
          <w:ilvl w:val="0"/>
          <w:numId w:val="9"/>
        </w:numPr>
        <w:jc w:val="both"/>
        <w:rPr>
          <w:rFonts w:asciiTheme="minorHAnsi" w:hAnsiTheme="minorHAnsi" w:cstheme="minorHAnsi"/>
        </w:rPr>
      </w:pPr>
      <w:r w:rsidRPr="00DC66A3">
        <w:rPr>
          <w:rFonts w:asciiTheme="minorHAnsi" w:hAnsiTheme="minorHAnsi" w:cstheme="minorHAnsi"/>
        </w:rPr>
        <w:t>les animations et évènements grand public contribuant à la dynamique culturelle et sociale de la ville de Coutances ;</w:t>
      </w:r>
    </w:p>
    <w:p w:rsidR="00A835FF" w:rsidRPr="00DC66A3" w:rsidRDefault="00A835FF" w:rsidP="00021D89">
      <w:pPr>
        <w:pStyle w:val="Paragraphedeliste"/>
        <w:numPr>
          <w:ilvl w:val="0"/>
          <w:numId w:val="9"/>
        </w:numPr>
        <w:jc w:val="both"/>
        <w:rPr>
          <w:rFonts w:asciiTheme="minorHAnsi" w:hAnsiTheme="minorHAnsi" w:cstheme="minorHAnsi"/>
        </w:rPr>
      </w:pPr>
      <w:r w:rsidRPr="00DC66A3">
        <w:rPr>
          <w:rFonts w:asciiTheme="minorHAnsi" w:hAnsiTheme="minorHAnsi" w:cstheme="minorHAnsi"/>
        </w:rPr>
        <w:t>les pertes sur exploitation induites par les mises à disposition gracieuses du théâtre au délégant.</w:t>
      </w:r>
    </w:p>
    <w:p w:rsidR="00A835FF" w:rsidRPr="00DC66A3" w:rsidRDefault="00A835FF" w:rsidP="00A835FF">
      <w:pPr>
        <w:jc w:val="both"/>
        <w:rPr>
          <w:rFonts w:asciiTheme="minorHAnsi" w:hAnsiTheme="minorHAnsi" w:cstheme="minorHAnsi"/>
        </w:rPr>
      </w:pPr>
    </w:p>
    <w:p w:rsidR="00A835FF" w:rsidRPr="00DC66A3" w:rsidRDefault="00A835FF" w:rsidP="00A835FF">
      <w:pPr>
        <w:jc w:val="both"/>
        <w:rPr>
          <w:rFonts w:asciiTheme="minorHAnsi" w:hAnsiTheme="minorHAnsi" w:cstheme="minorHAnsi"/>
        </w:rPr>
      </w:pPr>
      <w:r w:rsidRPr="00DC66A3">
        <w:rPr>
          <w:rFonts w:asciiTheme="minorHAnsi" w:hAnsiTheme="minorHAnsi" w:cstheme="minorHAnsi"/>
        </w:rPr>
        <w:t>Cette compensation participe aux dépenses du délégataire pour la saison du théâtre 2019-2020 et pour le festival de jazz 2020. Il est prévu en fin d’exercice comptable du délégataire une révision de cette compensation au regard des réalisations. Rappelons, pour cette saison, qu’elle était calculée sur les mois de juillet 2019 à juin 2020.</w:t>
      </w:r>
    </w:p>
    <w:p w:rsidR="00A835FF" w:rsidRPr="00DC66A3" w:rsidRDefault="00A835FF" w:rsidP="00A835FF">
      <w:pPr>
        <w:jc w:val="both"/>
        <w:rPr>
          <w:rFonts w:asciiTheme="minorHAnsi" w:hAnsiTheme="minorHAnsi" w:cstheme="minorHAnsi"/>
        </w:rPr>
      </w:pPr>
    </w:p>
    <w:p w:rsidR="00A835FF" w:rsidRPr="00DC66A3" w:rsidRDefault="00A835FF" w:rsidP="00A835FF">
      <w:pPr>
        <w:jc w:val="both"/>
        <w:rPr>
          <w:rFonts w:asciiTheme="minorHAnsi" w:hAnsiTheme="minorHAnsi" w:cstheme="minorHAnsi"/>
        </w:rPr>
      </w:pPr>
      <w:r w:rsidRPr="00DC66A3">
        <w:rPr>
          <w:rFonts w:asciiTheme="minorHAnsi" w:hAnsiTheme="minorHAnsi" w:cstheme="minorHAnsi"/>
        </w:rPr>
        <w:t xml:space="preserve">Ainsi, le montant de la compensation financière pour la saison 2019-2020 s’établit à 690 129€ (contre 724 900 au budget prévisionnel). Le confinement a réduit les dépenses de personnel prévues pendant le festival (pas d’heures supplémentaires) et les charges liées à l’énergie (carburant, eau, électricité). </w:t>
      </w:r>
    </w:p>
    <w:p w:rsidR="00A835FF" w:rsidRPr="00DC66A3" w:rsidRDefault="00A835FF" w:rsidP="00A835FF">
      <w:pPr>
        <w:jc w:val="both"/>
        <w:rPr>
          <w:rFonts w:asciiTheme="minorHAnsi" w:hAnsiTheme="minorHAnsi" w:cstheme="minorHAnsi"/>
        </w:rPr>
      </w:pPr>
    </w:p>
    <w:p w:rsidR="00A835FF" w:rsidRPr="00DC66A3" w:rsidRDefault="00A835FF" w:rsidP="00A835FF">
      <w:pPr>
        <w:jc w:val="both"/>
        <w:rPr>
          <w:rFonts w:asciiTheme="minorHAnsi" w:hAnsiTheme="minorHAnsi" w:cstheme="minorHAnsi"/>
        </w:rPr>
      </w:pPr>
      <w:r w:rsidRPr="00DC66A3">
        <w:rPr>
          <w:rFonts w:asciiTheme="minorHAnsi" w:hAnsiTheme="minorHAnsi" w:cstheme="minorHAnsi"/>
        </w:rPr>
        <w:t>Le délégataire reverse à la Ville de Coutances 592 129€ correspondant aux charges de personnel, aux charges liées à l’énergie et à la redevance d’affermage. Le reste à charge pour la Ville de Coutances est de 98 000€ pour la saison 2019-2020 (contre 91 866€ pour la saison 2018-2019).</w:t>
      </w:r>
    </w:p>
    <w:p w:rsidR="00A835FF" w:rsidRPr="00DC66A3" w:rsidRDefault="00A835FF" w:rsidP="00A835FF">
      <w:pPr>
        <w:jc w:val="both"/>
        <w:rPr>
          <w:rFonts w:asciiTheme="minorHAnsi" w:hAnsiTheme="minorHAnsi" w:cstheme="minorHAnsi"/>
        </w:rPr>
      </w:pPr>
    </w:p>
    <w:p w:rsidR="00A835FF" w:rsidRPr="00DC66A3" w:rsidRDefault="00A835FF" w:rsidP="00A835FF">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66A3">
        <w:rPr>
          <w:rFonts w:asciiTheme="minorHAnsi" w:hAnsiTheme="minorHAnsi" w:cstheme="minorHAnsi"/>
        </w:rPr>
        <w:t>Il est proposé au conseil municipal de fixer à 690 129€ le montant de la compensation financière versée au Comité coutançais d’action culturelle dans le cadre de la délégation de service public pour la saison 2019-2020.</w:t>
      </w:r>
    </w:p>
    <w:p w:rsidR="00A57282" w:rsidRPr="00DC66A3" w:rsidRDefault="00A835FF" w:rsidP="00A835FF">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A835FF" w:rsidRPr="00DC66A3" w:rsidRDefault="00A835FF" w:rsidP="00A835FF">
      <w:pPr>
        <w:tabs>
          <w:tab w:val="right" w:leader="underscore" w:pos="9120"/>
        </w:tabs>
        <w:rPr>
          <w:rFonts w:asciiTheme="minorHAnsi" w:hAnsiTheme="minorHAnsi" w:cstheme="minorHAnsi"/>
        </w:rPr>
      </w:pPr>
      <w:r w:rsidRPr="00DC66A3">
        <w:rPr>
          <w:rFonts w:asciiTheme="minorHAnsi" w:hAnsiTheme="minorHAnsi" w:cstheme="minorHAnsi"/>
        </w:rPr>
        <w:t>Le Conseil Municipal</w:t>
      </w:r>
    </w:p>
    <w:p w:rsidR="00A835FF" w:rsidRDefault="00A835FF" w:rsidP="00A835FF">
      <w:pPr>
        <w:tabs>
          <w:tab w:val="right" w:leader="underscore" w:pos="9120"/>
        </w:tabs>
        <w:rPr>
          <w:rFonts w:asciiTheme="minorHAnsi" w:hAnsiTheme="minorHAnsi" w:cstheme="minorHAnsi"/>
        </w:rPr>
      </w:pPr>
      <w:r w:rsidRPr="00DC66A3">
        <w:rPr>
          <w:rFonts w:asciiTheme="minorHAnsi" w:hAnsiTheme="minorHAnsi" w:cstheme="minorHAnsi"/>
        </w:rPr>
        <w:t>Après l’exposé de Monsieur Jean-Pierre RAPILLY,</w:t>
      </w:r>
      <w:r w:rsidR="001F6018">
        <w:rPr>
          <w:rFonts w:asciiTheme="minorHAnsi" w:hAnsiTheme="minorHAnsi" w:cstheme="minorHAnsi"/>
        </w:rPr>
        <w:t xml:space="preserve"> </w:t>
      </w:r>
    </w:p>
    <w:p w:rsidR="001F6018" w:rsidRDefault="001F6018" w:rsidP="00A835FF">
      <w:pPr>
        <w:tabs>
          <w:tab w:val="right" w:leader="underscore" w:pos="9120"/>
        </w:tabs>
        <w:rPr>
          <w:rFonts w:asciiTheme="minorHAnsi" w:hAnsiTheme="minorHAnsi" w:cstheme="minorHAnsi"/>
        </w:rPr>
      </w:pPr>
      <w:r>
        <w:rPr>
          <w:rFonts w:asciiTheme="minorHAnsi" w:hAnsiTheme="minorHAnsi" w:cstheme="minorHAnsi"/>
        </w:rPr>
        <w:t>Après que les remarques suivantes ont été formulées</w:t>
      </w:r>
    </w:p>
    <w:p w:rsidR="001F6018" w:rsidRDefault="001F6018" w:rsidP="001F6018">
      <w:pPr>
        <w:tabs>
          <w:tab w:val="right" w:leader="underscore" w:pos="9120"/>
        </w:tabs>
        <w:rPr>
          <w:rFonts w:asciiTheme="minorHAnsi" w:hAnsiTheme="minorHAnsi" w:cstheme="minorHAnsi"/>
        </w:rPr>
      </w:pPr>
      <w:r>
        <w:rPr>
          <w:rFonts w:asciiTheme="minorHAnsi" w:hAnsiTheme="minorHAnsi" w:cstheme="minorHAnsi"/>
        </w:rPr>
        <w:t>- Répondant à Madame Morel, Monsieur Rapilly confirme que le CCAC a une qualité d’exploitant dans le cadre de la délégation. Quand la ville de Coutances, dispose du théâtre gratuitement, l’exploitant subit une perte d’exploitation c’est-à-dire un manque à gagner qu’il convient de compenser</w:t>
      </w:r>
    </w:p>
    <w:p w:rsidR="001F6018" w:rsidRDefault="001F6018" w:rsidP="001F6018">
      <w:pPr>
        <w:tabs>
          <w:tab w:val="right" w:leader="underscore" w:pos="9120"/>
        </w:tabs>
        <w:rPr>
          <w:rFonts w:asciiTheme="minorHAnsi" w:hAnsiTheme="minorHAnsi" w:cstheme="minorHAnsi"/>
        </w:rPr>
      </w:pPr>
      <w:r>
        <w:rPr>
          <w:rFonts w:asciiTheme="minorHAnsi" w:hAnsiTheme="minorHAnsi" w:cstheme="minorHAnsi"/>
        </w:rPr>
        <w:t>Après en avoir délibéré, à l’unanimité,</w:t>
      </w:r>
    </w:p>
    <w:p w:rsidR="00A835FF" w:rsidRPr="00DC66A3" w:rsidRDefault="00A835FF" w:rsidP="0078756C">
      <w:pPr>
        <w:tabs>
          <w:tab w:val="right" w:leader="underscore" w:pos="9120"/>
        </w:tabs>
        <w:jc w:val="both"/>
        <w:rPr>
          <w:rFonts w:asciiTheme="minorHAnsi" w:hAnsiTheme="minorHAnsi" w:cstheme="minorHAnsi"/>
        </w:rPr>
      </w:pPr>
      <w:r w:rsidRPr="00DC66A3">
        <w:rPr>
          <w:rFonts w:asciiTheme="minorHAnsi" w:hAnsiTheme="minorHAnsi" w:cstheme="minorHAnsi"/>
        </w:rPr>
        <w:t>FIXE à 690 129€ le montant de la compensation financière versée au Comité coutançais d’action culturelle dans le cadre de la délégation de service public pour la saison 2019-2020.</w:t>
      </w:r>
    </w:p>
    <w:p w:rsidR="00A835FF" w:rsidRPr="00DC66A3" w:rsidRDefault="00A835FF" w:rsidP="0078756C">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A835FF" w:rsidRPr="00DC66A3" w:rsidRDefault="00A835FF" w:rsidP="00A835FF">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A835FF" w:rsidRPr="00DC66A3" w:rsidRDefault="00A835FF" w:rsidP="00A835FF">
      <w:pPr>
        <w:rPr>
          <w:rFonts w:asciiTheme="minorHAnsi" w:hAnsiTheme="minorHAnsi" w:cstheme="minorHAnsi"/>
          <w:b/>
          <w:u w:val="single"/>
        </w:rPr>
      </w:pPr>
      <w:r w:rsidRPr="00DC66A3">
        <w:rPr>
          <w:rFonts w:asciiTheme="minorHAnsi" w:hAnsiTheme="minorHAnsi" w:cstheme="minorHAnsi"/>
          <w:b/>
          <w:u w:val="single"/>
        </w:rPr>
        <w:t>N°9 – PARTICIPATION AU FONDS INTERCOMMUNAL DE RELANCE DE L’ECONOMIE ET DU COMMERCE LOCAL</w:t>
      </w:r>
    </w:p>
    <w:p w:rsidR="00DB6F26" w:rsidRPr="00DC66A3" w:rsidRDefault="00DB6F26" w:rsidP="00A835FF">
      <w:pPr>
        <w:rPr>
          <w:rFonts w:asciiTheme="minorHAnsi" w:hAnsiTheme="minorHAnsi" w:cstheme="minorHAnsi"/>
        </w:rPr>
      </w:pPr>
    </w:p>
    <w:p w:rsidR="00A835FF" w:rsidRPr="00DC66A3" w:rsidRDefault="00A835FF" w:rsidP="00DB6F26">
      <w:pPr>
        <w:jc w:val="both"/>
        <w:rPr>
          <w:rFonts w:asciiTheme="minorHAnsi" w:hAnsiTheme="minorHAnsi" w:cstheme="minorHAnsi"/>
        </w:rPr>
      </w:pPr>
      <w:r w:rsidRPr="00DC66A3">
        <w:rPr>
          <w:rFonts w:asciiTheme="minorHAnsi" w:hAnsiTheme="minorHAnsi" w:cstheme="minorHAnsi"/>
        </w:rPr>
        <w:t>Par délibération en date du 18 juillet 2020, Coutances mer et bocage a créé le fonds intercommunal de relance de l’économie et du commerce local. Les communes ont été invitées à y contribuer à hauteur de 1 ou 3 € par habitant (3 € pour les communes dites « Pôle de service », 1 € pour les autres). Pour notre commune, pôle de services, le nombre d’habitants est de 9705, ce qui arrêterait le montant de la contribution communale à 29 115 €.</w:t>
      </w:r>
    </w:p>
    <w:p w:rsidR="00A835FF" w:rsidRPr="00DC66A3" w:rsidRDefault="00A835FF" w:rsidP="00A835FF">
      <w:pPr>
        <w:rPr>
          <w:rFonts w:asciiTheme="minorHAnsi" w:hAnsiTheme="minorHAnsi" w:cstheme="minorHAnsi"/>
          <w:bCs/>
          <w:iCs/>
        </w:rPr>
      </w:pPr>
      <w:r w:rsidRPr="00DC66A3">
        <w:rPr>
          <w:rFonts w:asciiTheme="minorHAnsi" w:hAnsiTheme="minorHAnsi" w:cstheme="minorHAnsi"/>
        </w:rPr>
        <w:t>L’objectif du fonds intercommunal est de soutenir l’économie et le commerce local au regard de la crise sanitaire en cours. Il</w:t>
      </w:r>
      <w:r w:rsidRPr="00DC66A3">
        <w:rPr>
          <w:rFonts w:asciiTheme="minorHAnsi" w:hAnsiTheme="minorHAnsi" w:cstheme="minorHAnsi"/>
          <w:bCs/>
          <w:iCs/>
        </w:rPr>
        <w:t xml:space="preserve"> servira à financer deux axes d’intervention économique :</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hd w:val="clear" w:color="auto" w:fill="DBDBDB" w:themeFill="accent3" w:themeFillTint="66"/>
        <w:spacing w:after="0" w:line="240" w:lineRule="auto"/>
        <w:jc w:val="both"/>
        <w:rPr>
          <w:rFonts w:asciiTheme="minorHAnsi" w:hAnsiTheme="minorHAnsi" w:cstheme="minorHAnsi"/>
          <w:bCs/>
          <w:iCs/>
        </w:rPr>
      </w:pPr>
      <w:r w:rsidRPr="00DC66A3">
        <w:rPr>
          <w:rFonts w:asciiTheme="minorHAnsi" w:hAnsiTheme="minorHAnsi" w:cstheme="minorHAnsi"/>
          <w:b/>
          <w:bCs/>
          <w:iCs/>
        </w:rPr>
        <w:t>Axe 1 : Soutien financier aux entreprises en difficulté</w:t>
      </w: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
          <w:bCs/>
          <w:iCs/>
        </w:rPr>
        <w:t>Dispositif d’aide directe aux entreprises</w:t>
      </w:r>
      <w:r w:rsidRPr="00DC66A3">
        <w:rPr>
          <w:rFonts w:asciiTheme="minorHAnsi" w:hAnsiTheme="minorHAnsi" w:cstheme="minorHAnsi"/>
          <w:bCs/>
          <w:iCs/>
        </w:rPr>
        <w:t>, en vertu d’une convention de délégation de la Région.</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Aide attribuée sous la forme d’une subvention versée par la communauté de communes après analyse et avis d’un comité d’engagement.</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Les entreprises ciblées sont celles ayant leur siège sur le territoire de la communauté, créées avant le 17/03/2020 et employant 10 salariés ou moins n’étant pas éligibles aux dispositifs d’aides nationaux ou régionaux et faisant état de difficultés avérées pendant la période d’état d’urgence sanitaire.</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Le montant de la subvention varie entre 1000 et 4000 € en fonction du besoin de trésorerie.</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Le dépôt de la demande se fait via un formulaire mis en ligne.</w:t>
      </w: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 xml:space="preserve"> </w:t>
      </w: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Le comité d'engagement est composé d’élus communautaires et de représentants du monde économique.</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Les demandes peuvent être déposées jusqu’au 1er décembre 2020.</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hd w:val="clear" w:color="auto" w:fill="DBDBDB" w:themeFill="accent3" w:themeFillTint="66"/>
        <w:spacing w:after="0" w:line="240" w:lineRule="auto"/>
        <w:jc w:val="both"/>
        <w:rPr>
          <w:rFonts w:asciiTheme="minorHAnsi" w:hAnsiTheme="minorHAnsi" w:cstheme="minorHAnsi"/>
          <w:b/>
          <w:bCs/>
          <w:iCs/>
        </w:rPr>
      </w:pPr>
      <w:r w:rsidRPr="00DC66A3">
        <w:rPr>
          <w:rFonts w:asciiTheme="minorHAnsi" w:hAnsiTheme="minorHAnsi" w:cstheme="minorHAnsi"/>
          <w:b/>
          <w:bCs/>
          <w:iCs/>
        </w:rPr>
        <w:t>Axe 2 : Action de relance du commerce local</w:t>
      </w:r>
    </w:p>
    <w:p w:rsidR="00A835FF" w:rsidRPr="00DC66A3" w:rsidRDefault="00A835FF" w:rsidP="00A835FF">
      <w:pPr>
        <w:spacing w:after="0" w:line="240" w:lineRule="auto"/>
        <w:jc w:val="both"/>
        <w:rPr>
          <w:rFonts w:asciiTheme="minorHAnsi" w:hAnsiTheme="minorHAnsi" w:cstheme="minorHAnsi"/>
          <w:b/>
          <w:bCs/>
          <w:iCs/>
        </w:rPr>
      </w:pPr>
    </w:p>
    <w:p w:rsidR="00A835FF" w:rsidRPr="00DC66A3" w:rsidRDefault="00A835FF" w:rsidP="00A835FF">
      <w:pPr>
        <w:spacing w:after="0" w:line="240" w:lineRule="auto"/>
        <w:jc w:val="both"/>
        <w:rPr>
          <w:rFonts w:asciiTheme="minorHAnsi" w:hAnsiTheme="minorHAnsi" w:cstheme="minorHAnsi"/>
          <w:b/>
          <w:bCs/>
          <w:iCs/>
        </w:rPr>
      </w:pPr>
      <w:r w:rsidRPr="00DC66A3">
        <w:rPr>
          <w:rFonts w:asciiTheme="minorHAnsi" w:hAnsiTheme="minorHAnsi" w:cstheme="minorHAnsi"/>
          <w:b/>
          <w:bCs/>
          <w:iCs/>
        </w:rPr>
        <w:t xml:space="preserve">Opération de bons d’achat subventionnés </w:t>
      </w: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 xml:space="preserve">Opération de bons d’achat subventionnés à hauteur de 50%. </w:t>
      </w: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 xml:space="preserve">Pour la mise en œuvre de cette opération, il sera fait appel à un opérateur tiers, la société Keetiz. </w:t>
      </w: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 xml:space="preserve">L’opérateur gère l’ensemble du processus et des outils mis en place : </w:t>
      </w:r>
    </w:p>
    <w:p w:rsidR="00A835FF" w:rsidRPr="00DC66A3" w:rsidRDefault="00A835FF" w:rsidP="00021D89">
      <w:pPr>
        <w:numPr>
          <w:ilvl w:val="0"/>
          <w:numId w:val="10"/>
        </w:numPr>
        <w:spacing w:after="0" w:line="240" w:lineRule="auto"/>
        <w:jc w:val="both"/>
        <w:rPr>
          <w:rFonts w:asciiTheme="minorHAnsi" w:hAnsiTheme="minorHAnsi" w:cstheme="minorHAnsi"/>
          <w:bCs/>
          <w:iCs/>
        </w:rPr>
      </w:pPr>
      <w:r w:rsidRPr="00DC66A3">
        <w:rPr>
          <w:rFonts w:asciiTheme="minorHAnsi" w:hAnsiTheme="minorHAnsi" w:cstheme="minorHAnsi"/>
          <w:bCs/>
          <w:iCs/>
        </w:rPr>
        <w:t>Un outil permettant la gestion de la dotation financée par le fonds intercommunal qui vient alimenter un compte dédié</w:t>
      </w:r>
    </w:p>
    <w:p w:rsidR="00A835FF" w:rsidRPr="00DC66A3" w:rsidRDefault="00A835FF" w:rsidP="00021D89">
      <w:pPr>
        <w:numPr>
          <w:ilvl w:val="0"/>
          <w:numId w:val="10"/>
        </w:numPr>
        <w:spacing w:after="0" w:line="240" w:lineRule="auto"/>
        <w:jc w:val="both"/>
        <w:rPr>
          <w:rFonts w:asciiTheme="minorHAnsi" w:hAnsiTheme="minorHAnsi" w:cstheme="minorHAnsi"/>
          <w:bCs/>
          <w:iCs/>
        </w:rPr>
      </w:pPr>
      <w:r w:rsidRPr="00DC66A3">
        <w:rPr>
          <w:rFonts w:asciiTheme="minorHAnsi" w:hAnsiTheme="minorHAnsi" w:cstheme="minorHAnsi"/>
          <w:bCs/>
          <w:iCs/>
        </w:rPr>
        <w:t xml:space="preserve">Un outil de gestion à destination des commerces éligibles </w:t>
      </w:r>
    </w:p>
    <w:p w:rsidR="00A835FF" w:rsidRPr="00DC66A3" w:rsidRDefault="00A835FF" w:rsidP="00021D89">
      <w:pPr>
        <w:numPr>
          <w:ilvl w:val="0"/>
          <w:numId w:val="10"/>
        </w:numPr>
        <w:spacing w:after="0" w:line="240" w:lineRule="auto"/>
        <w:jc w:val="both"/>
        <w:rPr>
          <w:rFonts w:asciiTheme="minorHAnsi" w:hAnsiTheme="minorHAnsi" w:cstheme="minorHAnsi"/>
          <w:bCs/>
          <w:iCs/>
        </w:rPr>
      </w:pPr>
      <w:r w:rsidRPr="00DC66A3">
        <w:rPr>
          <w:rFonts w:asciiTheme="minorHAnsi" w:hAnsiTheme="minorHAnsi" w:cstheme="minorHAnsi"/>
          <w:bCs/>
          <w:iCs/>
        </w:rPr>
        <w:t>Une plateforme en ligne à destination des consommateurs permettant de commander et d’imprimer des bons d’achat aidés à faire valoir dans les commerces participants à l’opération</w:t>
      </w:r>
    </w:p>
    <w:p w:rsidR="00A835FF" w:rsidRPr="00DC66A3" w:rsidRDefault="00A835FF" w:rsidP="00021D89">
      <w:pPr>
        <w:numPr>
          <w:ilvl w:val="0"/>
          <w:numId w:val="10"/>
        </w:numPr>
        <w:spacing w:after="0" w:line="240" w:lineRule="auto"/>
        <w:jc w:val="both"/>
        <w:rPr>
          <w:rFonts w:asciiTheme="minorHAnsi" w:hAnsiTheme="minorHAnsi" w:cstheme="minorHAnsi"/>
          <w:bCs/>
          <w:iCs/>
        </w:rPr>
      </w:pPr>
      <w:r w:rsidRPr="00DC66A3">
        <w:rPr>
          <w:rFonts w:asciiTheme="minorHAnsi" w:hAnsiTheme="minorHAnsi" w:cstheme="minorHAnsi"/>
          <w:bCs/>
          <w:iCs/>
        </w:rPr>
        <w:t>Un plan de communication multicanaux géré par Keetiz et financé par la collectivité.</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La collectivité détermine le périmètre de l'opération en établissant la liste précise de tous les commerces ciblés : commerces avec accueil physique en boutique, clientèle de particuliers, hors grandes et moyennes surfaces. Pour assurer une répartition équitable de la dotation, un montant maximum dépensé en bons dans chaque commerce sera déterminé en fonction du nombre de commerces adhérant à l’opération.</w:t>
      </w: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Une fois mis en place, les bons d'achat sont soit achetés en ligne, disponibles en version dématérialisée sur smartphone, soit achetés dans des points de vente assermentés, sous format papier. Le code QR assure la sécurité du dispositif et permet de connaitre le montant restant disponible. Le bon d'achat est sécable. Il peut donc être dépensé dans plusieurs commerces.</w:t>
      </w: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Le commerçant doit s’inscrire comme partenaire de l’opération. Une fois le bon dépensé dans son commerce, il est remboursé dans les 48h à 72h, directement par Keetiz, et cela ne lui coûte rien.</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A835FF" w:rsidP="00A835FF">
      <w:pPr>
        <w:spacing w:after="0" w:line="240" w:lineRule="auto"/>
        <w:jc w:val="both"/>
        <w:rPr>
          <w:rFonts w:asciiTheme="minorHAnsi" w:hAnsiTheme="minorHAnsi" w:cstheme="minorHAnsi"/>
          <w:bCs/>
          <w:iCs/>
        </w:rPr>
      </w:pPr>
      <w:r w:rsidRPr="00DC66A3">
        <w:rPr>
          <w:rFonts w:asciiTheme="minorHAnsi" w:hAnsiTheme="minorHAnsi" w:cstheme="minorHAnsi"/>
          <w:bCs/>
          <w:iCs/>
        </w:rPr>
        <w:t>Il est proposé au conseil municipal d’approuver le versement de la participation de la commune au fonds ci-dessus défini, d’un montant de 29 </w:t>
      </w:r>
      <w:r w:rsidR="00B90B7E">
        <w:rPr>
          <w:rFonts w:asciiTheme="minorHAnsi" w:hAnsiTheme="minorHAnsi" w:cstheme="minorHAnsi"/>
          <w:bCs/>
          <w:iCs/>
        </w:rPr>
        <w:t>1</w:t>
      </w:r>
      <w:r w:rsidRPr="00DC66A3">
        <w:rPr>
          <w:rFonts w:asciiTheme="minorHAnsi" w:hAnsiTheme="minorHAnsi" w:cstheme="minorHAnsi"/>
          <w:bCs/>
          <w:iCs/>
        </w:rPr>
        <w:t>15€</w:t>
      </w:r>
    </w:p>
    <w:p w:rsidR="00A835FF" w:rsidRPr="00DC66A3" w:rsidRDefault="00A835FF" w:rsidP="00A835FF">
      <w:pPr>
        <w:spacing w:after="0" w:line="240" w:lineRule="auto"/>
        <w:jc w:val="both"/>
        <w:rPr>
          <w:rFonts w:asciiTheme="minorHAnsi" w:hAnsiTheme="minorHAnsi" w:cstheme="minorHAnsi"/>
          <w:bCs/>
          <w:iCs/>
        </w:rPr>
      </w:pPr>
    </w:p>
    <w:p w:rsidR="00A835FF" w:rsidRPr="00DC66A3" w:rsidRDefault="00DB6F26" w:rsidP="00DB6F26">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DB6F26" w:rsidRPr="00DC66A3" w:rsidRDefault="00DB6F26" w:rsidP="0078756C">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DB6F26" w:rsidRDefault="00DB6F26" w:rsidP="0078756C">
      <w:pPr>
        <w:tabs>
          <w:tab w:val="right" w:leader="underscore" w:pos="9120"/>
        </w:tabs>
        <w:jc w:val="both"/>
        <w:rPr>
          <w:rFonts w:asciiTheme="minorHAnsi" w:hAnsiTheme="minorHAnsi" w:cstheme="minorHAnsi"/>
        </w:rPr>
      </w:pPr>
      <w:r w:rsidRPr="00DC66A3">
        <w:rPr>
          <w:rFonts w:asciiTheme="minorHAnsi" w:hAnsiTheme="minorHAnsi" w:cstheme="minorHAnsi"/>
        </w:rPr>
        <w:t>Après l’exposé de Monsieur Pascal LANGLOIS,</w:t>
      </w:r>
    </w:p>
    <w:p w:rsidR="001F6018" w:rsidRDefault="001F6018" w:rsidP="0078756C">
      <w:pPr>
        <w:tabs>
          <w:tab w:val="right" w:leader="underscore" w:pos="9120"/>
        </w:tabs>
        <w:jc w:val="both"/>
        <w:rPr>
          <w:rFonts w:asciiTheme="minorHAnsi" w:hAnsiTheme="minorHAnsi" w:cstheme="minorHAnsi"/>
        </w:rPr>
      </w:pPr>
      <w:r>
        <w:rPr>
          <w:rFonts w:asciiTheme="minorHAnsi" w:hAnsiTheme="minorHAnsi" w:cstheme="minorHAnsi"/>
        </w:rPr>
        <w:t>- Madame Morel demande comment il a été procédé au choix de l’opérateur KEETIZ</w:t>
      </w:r>
    </w:p>
    <w:p w:rsidR="001F6018" w:rsidRDefault="001F6018" w:rsidP="0078756C">
      <w:pPr>
        <w:tabs>
          <w:tab w:val="right" w:leader="underscore" w:pos="9120"/>
        </w:tabs>
        <w:jc w:val="both"/>
        <w:rPr>
          <w:rFonts w:asciiTheme="minorHAnsi" w:hAnsiTheme="minorHAnsi" w:cstheme="minorHAnsi"/>
        </w:rPr>
      </w:pPr>
      <w:r>
        <w:rPr>
          <w:rFonts w:asciiTheme="minorHAnsi" w:hAnsiTheme="minorHAnsi" w:cstheme="minorHAnsi"/>
        </w:rPr>
        <w:t xml:space="preserve">- </w:t>
      </w:r>
      <w:r w:rsidR="0007741B">
        <w:rPr>
          <w:rFonts w:asciiTheme="minorHAnsi" w:hAnsiTheme="minorHAnsi" w:cstheme="minorHAnsi"/>
        </w:rPr>
        <w:t>Madame Delafosse précise que le souhait de la communauté était de mettre en œuvre un dispositif simple, rapidement opérationnel et permettant de plafonner les bons par acheteur et par commerce. La proposition de KEETIZ répondait parfaitement à ces critères</w:t>
      </w:r>
    </w:p>
    <w:p w:rsidR="0007741B" w:rsidRDefault="0007741B" w:rsidP="0078756C">
      <w:pPr>
        <w:tabs>
          <w:tab w:val="right" w:leader="underscore" w:pos="9120"/>
        </w:tabs>
        <w:jc w:val="both"/>
        <w:rPr>
          <w:rFonts w:asciiTheme="minorHAnsi" w:hAnsiTheme="minorHAnsi" w:cstheme="minorHAnsi"/>
        </w:rPr>
      </w:pPr>
      <w:r>
        <w:rPr>
          <w:rFonts w:asciiTheme="minorHAnsi" w:hAnsiTheme="minorHAnsi" w:cstheme="minorHAnsi"/>
        </w:rPr>
        <w:t>- Monsieur Masson juge élevée la rémunération de l’opérateur</w:t>
      </w:r>
    </w:p>
    <w:p w:rsidR="0007741B" w:rsidRDefault="0007741B" w:rsidP="0078756C">
      <w:pPr>
        <w:tabs>
          <w:tab w:val="right" w:leader="underscore" w:pos="9120"/>
        </w:tabs>
        <w:jc w:val="both"/>
        <w:rPr>
          <w:rFonts w:asciiTheme="minorHAnsi" w:hAnsiTheme="minorHAnsi" w:cstheme="minorHAnsi"/>
        </w:rPr>
      </w:pPr>
      <w:r>
        <w:rPr>
          <w:rFonts w:asciiTheme="minorHAnsi" w:hAnsiTheme="minorHAnsi" w:cstheme="minorHAnsi"/>
        </w:rPr>
        <w:t>- Monsieur le Maire précise que la prestation est techniquement complexe et qu’en tout état de cause, elle n’aurait pu être assumée en régi</w:t>
      </w:r>
      <w:r w:rsidR="00A31701">
        <w:rPr>
          <w:rFonts w:asciiTheme="minorHAnsi" w:hAnsiTheme="minorHAnsi" w:cstheme="minorHAnsi"/>
        </w:rPr>
        <w:t>e. A ce jour l’opération connait</w:t>
      </w:r>
      <w:r>
        <w:rPr>
          <w:rFonts w:asciiTheme="minorHAnsi" w:hAnsiTheme="minorHAnsi" w:cstheme="minorHAnsi"/>
        </w:rPr>
        <w:t xml:space="preserve"> un vif succès</w:t>
      </w:r>
    </w:p>
    <w:p w:rsidR="0007741B" w:rsidRDefault="0007741B" w:rsidP="0078756C">
      <w:pPr>
        <w:tabs>
          <w:tab w:val="right" w:leader="underscore" w:pos="9120"/>
        </w:tabs>
        <w:jc w:val="both"/>
        <w:rPr>
          <w:rFonts w:asciiTheme="minorHAnsi" w:hAnsiTheme="minorHAnsi" w:cstheme="minorHAnsi"/>
        </w:rPr>
      </w:pPr>
      <w:r>
        <w:rPr>
          <w:rFonts w:asciiTheme="minorHAnsi" w:hAnsiTheme="minorHAnsi" w:cstheme="minorHAnsi"/>
        </w:rPr>
        <w:t>- Madame Harel apporte par ailleurs des précisions sur le dispositif communautaire de soutien aux entreprises</w:t>
      </w:r>
      <w:r w:rsidR="00902F63">
        <w:rPr>
          <w:rFonts w:asciiTheme="minorHAnsi" w:hAnsiTheme="minorHAnsi" w:cstheme="minorHAnsi"/>
        </w:rPr>
        <w:t xml:space="preserve"> n’ayant pu bénéficier des aides nationales et régionales. Des subventions d’un montant global de 10 000 euros à destination de 5 entreprises dont 3 Coutançaises sont à ce jour actées. L’enveloppe prévisionnelle pour cette opération est de 42 000 euros. Les attributions de 1000 à 4000 euros varient selon le nombre de salariés de l’entreprise et la perte de chiffre d’affaires constatée.</w:t>
      </w:r>
    </w:p>
    <w:p w:rsidR="0007741B" w:rsidRPr="00DC66A3" w:rsidRDefault="00BD765C" w:rsidP="00DB6F26">
      <w:pPr>
        <w:tabs>
          <w:tab w:val="right" w:leader="underscore" w:pos="9120"/>
        </w:tabs>
        <w:rPr>
          <w:rFonts w:asciiTheme="minorHAnsi" w:hAnsiTheme="minorHAnsi" w:cstheme="minorHAnsi"/>
        </w:rPr>
      </w:pPr>
      <w:r>
        <w:rPr>
          <w:rFonts w:asciiTheme="minorHAnsi" w:hAnsiTheme="minorHAnsi" w:cstheme="minorHAnsi"/>
        </w:rPr>
        <w:t>Après</w:t>
      </w:r>
      <w:r w:rsidR="00902F63">
        <w:rPr>
          <w:rFonts w:asciiTheme="minorHAnsi" w:hAnsiTheme="minorHAnsi" w:cstheme="minorHAnsi"/>
        </w:rPr>
        <w:t xml:space="preserve"> en avoir délibéré, à l’unanimité,</w:t>
      </w:r>
    </w:p>
    <w:p w:rsidR="00DB6F26" w:rsidRPr="00DC66A3" w:rsidRDefault="00DB6F26" w:rsidP="00DB6F26">
      <w:pPr>
        <w:spacing w:after="0" w:line="240" w:lineRule="auto"/>
        <w:jc w:val="both"/>
        <w:rPr>
          <w:rFonts w:asciiTheme="minorHAnsi" w:hAnsiTheme="minorHAnsi" w:cstheme="minorHAnsi"/>
          <w:bCs/>
          <w:iCs/>
        </w:rPr>
      </w:pPr>
      <w:r w:rsidRPr="00DC66A3">
        <w:rPr>
          <w:rFonts w:asciiTheme="minorHAnsi" w:hAnsiTheme="minorHAnsi" w:cstheme="minorHAnsi"/>
          <w:bCs/>
          <w:iCs/>
        </w:rPr>
        <w:t>APPROUVE le versement de la participation de la commune au fonds ci-dessus défini, d’un montant de 29 </w:t>
      </w:r>
      <w:r w:rsidR="00B90B7E">
        <w:rPr>
          <w:rFonts w:asciiTheme="minorHAnsi" w:hAnsiTheme="minorHAnsi" w:cstheme="minorHAnsi"/>
          <w:bCs/>
          <w:iCs/>
        </w:rPr>
        <w:t>1</w:t>
      </w:r>
      <w:r w:rsidRPr="00DC66A3">
        <w:rPr>
          <w:rFonts w:asciiTheme="minorHAnsi" w:hAnsiTheme="minorHAnsi" w:cstheme="minorHAnsi"/>
          <w:bCs/>
          <w:iCs/>
        </w:rPr>
        <w:t>15€</w:t>
      </w:r>
    </w:p>
    <w:p w:rsidR="00DB6F26" w:rsidRPr="00DC66A3" w:rsidRDefault="00DB6F26" w:rsidP="00DB6F26">
      <w:pPr>
        <w:tabs>
          <w:tab w:val="right" w:leader="underscore" w:pos="9120"/>
        </w:tabs>
        <w:rPr>
          <w:rFonts w:asciiTheme="minorHAnsi" w:hAnsiTheme="minorHAnsi" w:cstheme="minorHAnsi"/>
        </w:rPr>
      </w:pPr>
    </w:p>
    <w:p w:rsidR="00DB6F26" w:rsidRPr="00DC66A3" w:rsidRDefault="00DB6F26" w:rsidP="00DB6F26">
      <w:pPr>
        <w:tabs>
          <w:tab w:val="right" w:leader="underscore" w:pos="9120"/>
        </w:tabs>
        <w:rPr>
          <w:rFonts w:asciiTheme="minorHAnsi" w:hAnsiTheme="minorHAnsi" w:cstheme="minorHAnsi"/>
        </w:rPr>
      </w:pPr>
      <w:r w:rsidRPr="00DC66A3">
        <w:rPr>
          <w:rFonts w:asciiTheme="minorHAnsi" w:hAnsiTheme="minorHAnsi" w:cstheme="minorHAnsi"/>
        </w:rPr>
        <w:t>Ainsi fait et délibéré</w:t>
      </w:r>
    </w:p>
    <w:p w:rsidR="00DB6F26" w:rsidRPr="00DC66A3" w:rsidRDefault="00DB6F26" w:rsidP="00DB6F26">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DB6F26" w:rsidRPr="00DC66A3" w:rsidRDefault="00DB6F26" w:rsidP="00DB6F26">
      <w:pPr>
        <w:jc w:val="both"/>
        <w:rPr>
          <w:rFonts w:asciiTheme="minorHAnsi" w:eastAsia="Times New Roman" w:hAnsiTheme="minorHAnsi" w:cstheme="minorHAnsi"/>
          <w:b/>
          <w:szCs w:val="24"/>
          <w:u w:val="single"/>
          <w:lang w:eastAsia="fr-FR"/>
        </w:rPr>
      </w:pPr>
      <w:r w:rsidRPr="00DC66A3">
        <w:rPr>
          <w:rFonts w:asciiTheme="minorHAnsi" w:eastAsia="Times New Roman" w:hAnsiTheme="minorHAnsi" w:cstheme="minorHAnsi"/>
          <w:b/>
          <w:szCs w:val="24"/>
          <w:u w:val="single"/>
          <w:lang w:eastAsia="fr-FR"/>
        </w:rPr>
        <w:t>N°10 – SERVICE PUBLIC DE DISTRIBUTION D’EAU POTABLE : RAPPORT ANNUEL D’EXPLOITATION DU DELEGATAIRE 2019</w:t>
      </w:r>
    </w:p>
    <w:p w:rsidR="00DB6F26" w:rsidRPr="00DC66A3" w:rsidRDefault="00DB6F26" w:rsidP="00DB6F26">
      <w:pPr>
        <w:jc w:val="both"/>
        <w:rPr>
          <w:rFonts w:asciiTheme="minorHAnsi" w:eastAsia="Times New Roman" w:hAnsiTheme="minorHAnsi" w:cstheme="minorHAnsi"/>
          <w:szCs w:val="24"/>
          <w:lang w:eastAsia="fr-FR"/>
        </w:rPr>
      </w:pPr>
    </w:p>
    <w:p w:rsidR="00DB6F26" w:rsidRPr="00DC66A3" w:rsidRDefault="00DB6F26" w:rsidP="00DB6F26">
      <w:pPr>
        <w:jc w:val="both"/>
        <w:rPr>
          <w:rFonts w:asciiTheme="minorHAnsi" w:eastAsia="Times New Roman" w:hAnsiTheme="minorHAnsi" w:cstheme="minorHAnsi"/>
          <w:szCs w:val="24"/>
          <w:lang w:eastAsia="fr-FR"/>
        </w:rPr>
      </w:pPr>
      <w:r w:rsidRPr="00DC66A3">
        <w:rPr>
          <w:rFonts w:asciiTheme="minorHAnsi" w:eastAsia="Times New Roman" w:hAnsiTheme="minorHAnsi" w:cstheme="minorHAnsi"/>
          <w:szCs w:val="24"/>
          <w:lang w:eastAsia="fr-FR"/>
        </w:rPr>
        <w:t>Le code général des collectivités territoriales prévoit que « le délégataire d'un service public produit chaque année un rapport à la collectivité délégante comportant notamment les comptes retraçant la totalité des opérations afférentes à l'exécution de la délégation de service public et une analyse de la qualité du service. Dès la communication de ce rapport, son examen est mis à l'ordre du jour de la prochaine réunion de l'assemblée qui en prend acte. » (article L 1411-3 du CGCT)</w:t>
      </w:r>
    </w:p>
    <w:p w:rsidR="00DB6F26" w:rsidRPr="00DC66A3" w:rsidRDefault="00DB6F26" w:rsidP="00DB6F26">
      <w:pPr>
        <w:jc w:val="both"/>
        <w:rPr>
          <w:rFonts w:asciiTheme="minorHAnsi" w:eastAsia="Times New Roman" w:hAnsiTheme="minorHAnsi" w:cstheme="minorHAnsi"/>
          <w:szCs w:val="24"/>
          <w:lang w:eastAsia="fr-FR"/>
        </w:rPr>
      </w:pPr>
    </w:p>
    <w:p w:rsidR="00DB6F26" w:rsidRPr="00DC66A3" w:rsidRDefault="00DB6F26" w:rsidP="00DB6F26">
      <w:pPr>
        <w:jc w:val="both"/>
        <w:rPr>
          <w:rFonts w:asciiTheme="minorHAnsi" w:eastAsia="Times New Roman" w:hAnsiTheme="minorHAnsi" w:cstheme="minorHAnsi"/>
          <w:szCs w:val="24"/>
          <w:lang w:eastAsia="fr-FR"/>
        </w:rPr>
      </w:pPr>
      <w:r w:rsidRPr="00DC66A3">
        <w:rPr>
          <w:rFonts w:asciiTheme="minorHAnsi" w:eastAsia="Times New Roman" w:hAnsiTheme="minorHAnsi" w:cstheme="minorHAnsi"/>
          <w:szCs w:val="24"/>
          <w:lang w:eastAsia="fr-FR"/>
        </w:rPr>
        <w:t>Concernant notre Ville, 3 services font l’objet d’une délégation de service public : la gestion du théâtre et du festival de jazz, confiée au CCAC, le service de transport urbain, confié à TRANSDEV, et le service de distribution de l'eau potable, confié à la SAUR.</w:t>
      </w:r>
    </w:p>
    <w:p w:rsidR="00DB6F26" w:rsidRPr="00DC66A3" w:rsidRDefault="00DB6F26" w:rsidP="00DB6F26">
      <w:pPr>
        <w:jc w:val="both"/>
        <w:rPr>
          <w:rFonts w:asciiTheme="minorHAnsi" w:eastAsia="Times New Roman" w:hAnsiTheme="minorHAnsi" w:cstheme="minorHAnsi"/>
          <w:szCs w:val="24"/>
          <w:lang w:eastAsia="fr-FR"/>
        </w:rPr>
      </w:pPr>
    </w:p>
    <w:p w:rsidR="00DB6F26" w:rsidRPr="00DC66A3" w:rsidRDefault="00DB6F26" w:rsidP="00DB6F26">
      <w:pPr>
        <w:jc w:val="both"/>
        <w:rPr>
          <w:rFonts w:asciiTheme="minorHAnsi" w:eastAsia="Times New Roman" w:hAnsiTheme="minorHAnsi" w:cstheme="minorHAnsi"/>
          <w:szCs w:val="24"/>
          <w:lang w:eastAsia="fr-FR"/>
        </w:rPr>
      </w:pPr>
      <w:r w:rsidRPr="00DC66A3">
        <w:rPr>
          <w:rFonts w:asciiTheme="minorHAnsi" w:eastAsia="Times New Roman" w:hAnsiTheme="minorHAnsi" w:cstheme="minorHAnsi"/>
          <w:szCs w:val="24"/>
          <w:lang w:eastAsia="fr-FR"/>
        </w:rPr>
        <w:t>La SAUR a transmis à la collectivité depuis quelques jours le rapport annuel d'exploitation de l'exercice 2019. Le rapport complet peut être consulté auprès de la Direction des Services Techniques.</w:t>
      </w:r>
    </w:p>
    <w:p w:rsidR="00DB6F26" w:rsidRPr="00DC66A3" w:rsidRDefault="00DB6F26" w:rsidP="00DB6F26">
      <w:pPr>
        <w:jc w:val="both"/>
        <w:rPr>
          <w:rFonts w:asciiTheme="minorHAnsi" w:eastAsia="Times New Roman" w:hAnsiTheme="minorHAnsi" w:cstheme="minorHAnsi"/>
          <w:szCs w:val="24"/>
          <w:lang w:eastAsia="fr-FR"/>
        </w:rPr>
      </w:pPr>
    </w:p>
    <w:p w:rsidR="00DB6F26" w:rsidRPr="00DC66A3" w:rsidRDefault="00DB6F26" w:rsidP="00DB6F26">
      <w:pPr>
        <w:jc w:val="both"/>
        <w:rPr>
          <w:rFonts w:asciiTheme="minorHAnsi" w:eastAsia="Times New Roman" w:hAnsiTheme="minorHAnsi" w:cstheme="minorHAnsi"/>
          <w:szCs w:val="24"/>
          <w:lang w:eastAsia="fr-FR"/>
        </w:rPr>
      </w:pPr>
      <w:r w:rsidRPr="00DC66A3">
        <w:rPr>
          <w:rFonts w:asciiTheme="minorHAnsi" w:eastAsia="Times New Roman" w:hAnsiTheme="minorHAnsi" w:cstheme="minorHAnsi"/>
          <w:szCs w:val="24"/>
          <w:lang w:eastAsia="fr-FR"/>
        </w:rPr>
        <w:t>A noter que le rapport annuel 2019 est le dernier qui sera présenté directement au conseil, la compétence ayant fait l’objet d’un transfert au SDEAU au 1</w:t>
      </w:r>
      <w:r w:rsidRPr="00DC66A3">
        <w:rPr>
          <w:rFonts w:asciiTheme="minorHAnsi" w:eastAsia="Times New Roman" w:hAnsiTheme="minorHAnsi" w:cstheme="minorHAnsi"/>
          <w:szCs w:val="24"/>
          <w:vertAlign w:val="superscript"/>
          <w:lang w:eastAsia="fr-FR"/>
        </w:rPr>
        <w:t>er</w:t>
      </w:r>
      <w:r w:rsidRPr="00DC66A3">
        <w:rPr>
          <w:rFonts w:asciiTheme="minorHAnsi" w:eastAsia="Times New Roman" w:hAnsiTheme="minorHAnsi" w:cstheme="minorHAnsi"/>
          <w:szCs w:val="24"/>
          <w:lang w:eastAsia="fr-FR"/>
        </w:rPr>
        <w:t xml:space="preserve"> janvier 2020.</w:t>
      </w:r>
    </w:p>
    <w:p w:rsidR="00DB6F26" w:rsidRPr="00DC66A3" w:rsidRDefault="00DB6F26" w:rsidP="00DB6F26">
      <w:pPr>
        <w:jc w:val="both"/>
        <w:rPr>
          <w:rFonts w:asciiTheme="minorHAnsi" w:eastAsia="Times New Roman" w:hAnsiTheme="minorHAnsi" w:cstheme="minorHAnsi"/>
          <w:szCs w:val="24"/>
          <w:lang w:eastAsia="fr-FR"/>
        </w:rPr>
      </w:pPr>
    </w:p>
    <w:p w:rsidR="00DB6F26" w:rsidRPr="00DC66A3" w:rsidRDefault="00DB6F26" w:rsidP="00DB6F26">
      <w:pPr>
        <w:jc w:val="both"/>
        <w:rPr>
          <w:rFonts w:asciiTheme="minorHAnsi" w:eastAsia="Times New Roman" w:hAnsiTheme="minorHAnsi" w:cstheme="minorHAnsi"/>
          <w:szCs w:val="24"/>
          <w:lang w:eastAsia="fr-FR"/>
        </w:rPr>
      </w:pPr>
      <w:r w:rsidRPr="00DC66A3">
        <w:rPr>
          <w:rFonts w:asciiTheme="minorHAnsi" w:eastAsia="Times New Roman" w:hAnsiTheme="minorHAnsi" w:cstheme="minorHAnsi"/>
          <w:szCs w:val="24"/>
          <w:lang w:eastAsia="fr-FR"/>
        </w:rPr>
        <w:t>Une synthèse du rapport est présentée ci-après. Le sommaire est le suivant :</w:t>
      </w:r>
    </w:p>
    <w:p w:rsidR="00DB6F26" w:rsidRPr="00DC66A3" w:rsidRDefault="00DB6F26" w:rsidP="00DB6F26">
      <w:pPr>
        <w:ind w:left="840"/>
        <w:rPr>
          <w:rFonts w:asciiTheme="minorHAnsi" w:eastAsia="Times New Roman" w:hAnsiTheme="minorHAnsi" w:cstheme="minorHAnsi"/>
          <w:b/>
          <w:bCs/>
          <w:szCs w:val="24"/>
          <w:lang w:eastAsia="fr-FR"/>
        </w:rPr>
      </w:pPr>
      <w:r w:rsidRPr="00DC66A3">
        <w:rPr>
          <w:rFonts w:asciiTheme="minorHAnsi" w:eastAsia="Times New Roman" w:hAnsiTheme="minorHAnsi" w:cstheme="minorHAnsi"/>
          <w:b/>
          <w:bCs/>
          <w:szCs w:val="24"/>
          <w:lang w:eastAsia="fr-FR"/>
        </w:rPr>
        <w:t>1. La synthèse de l'année</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1.1 Les chiffres clés</w:t>
      </w:r>
    </w:p>
    <w:p w:rsidR="00DB6F26" w:rsidRPr="00DC66A3" w:rsidRDefault="00DB6F26" w:rsidP="00DB6F26">
      <w:pPr>
        <w:ind w:left="840"/>
        <w:rPr>
          <w:rFonts w:asciiTheme="minorHAnsi" w:eastAsia="Times New Roman" w:hAnsiTheme="minorHAnsi" w:cstheme="minorHAnsi"/>
          <w:szCs w:val="24"/>
          <w:lang w:eastAsia="fr-FR"/>
        </w:rPr>
      </w:pPr>
      <w:r w:rsidRPr="00DC66A3">
        <w:rPr>
          <w:rFonts w:asciiTheme="minorHAnsi" w:eastAsia="Times New Roman" w:hAnsiTheme="minorHAnsi" w:cstheme="minorHAnsi"/>
          <w:i/>
          <w:iCs/>
          <w:szCs w:val="24"/>
          <w:lang w:eastAsia="fr-FR"/>
        </w:rPr>
        <w:tab/>
        <w:t>1.2 Les faits marquants</w:t>
      </w:r>
    </w:p>
    <w:p w:rsidR="00DB6F26" w:rsidRPr="00DC66A3" w:rsidRDefault="00DB6F26" w:rsidP="00DB6F26">
      <w:pPr>
        <w:ind w:left="840"/>
        <w:rPr>
          <w:rFonts w:asciiTheme="minorHAnsi" w:eastAsia="Times New Roman" w:hAnsiTheme="minorHAnsi" w:cstheme="minorHAnsi"/>
          <w:b/>
          <w:bCs/>
          <w:szCs w:val="24"/>
          <w:lang w:eastAsia="fr-FR"/>
        </w:rPr>
      </w:pPr>
      <w:r w:rsidRPr="00DC66A3">
        <w:rPr>
          <w:rFonts w:asciiTheme="minorHAnsi" w:eastAsia="Times New Roman" w:hAnsiTheme="minorHAnsi" w:cstheme="minorHAnsi"/>
          <w:b/>
          <w:bCs/>
          <w:szCs w:val="24"/>
          <w:lang w:eastAsia="fr-FR"/>
        </w:rPr>
        <w:t>2. Le contrat</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2.1 Intervenants</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2.2 Le contrat</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2.3 Vie du contrat</w:t>
      </w:r>
    </w:p>
    <w:p w:rsidR="00DB6F26" w:rsidRPr="00DC66A3" w:rsidRDefault="00DB6F26" w:rsidP="00DB6F26">
      <w:pPr>
        <w:ind w:left="840"/>
        <w:rPr>
          <w:rFonts w:asciiTheme="minorHAnsi" w:eastAsia="Times New Roman" w:hAnsiTheme="minorHAnsi" w:cstheme="minorHAnsi"/>
          <w:b/>
          <w:szCs w:val="24"/>
          <w:lang w:eastAsia="fr-FR"/>
        </w:rPr>
      </w:pPr>
      <w:r w:rsidRPr="00DC66A3">
        <w:rPr>
          <w:rFonts w:asciiTheme="minorHAnsi" w:eastAsia="Times New Roman" w:hAnsiTheme="minorHAnsi" w:cstheme="minorHAnsi"/>
          <w:b/>
          <w:szCs w:val="24"/>
          <w:lang w:eastAsia="fr-FR"/>
        </w:rPr>
        <w:t>4. Le patrimoine</w:t>
      </w:r>
    </w:p>
    <w:p w:rsidR="00DB6F26" w:rsidRPr="00DC66A3" w:rsidRDefault="00DB6F26" w:rsidP="00DB6F26">
      <w:pPr>
        <w:ind w:left="840"/>
        <w:rPr>
          <w:rFonts w:asciiTheme="minorHAnsi" w:eastAsia="Times New Roman" w:hAnsiTheme="minorHAnsi" w:cstheme="minorHAnsi"/>
          <w:b/>
          <w:bCs/>
          <w:szCs w:val="24"/>
          <w:lang w:eastAsia="fr-FR"/>
        </w:rPr>
      </w:pPr>
      <w:r w:rsidRPr="00DC66A3">
        <w:rPr>
          <w:rFonts w:asciiTheme="minorHAnsi" w:eastAsia="Times New Roman" w:hAnsiTheme="minorHAnsi" w:cstheme="minorHAnsi"/>
          <w:b/>
          <w:bCs/>
          <w:szCs w:val="24"/>
          <w:lang w:eastAsia="fr-FR"/>
        </w:rPr>
        <w:t>5. Le service aux usagers</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5.1 Nombre de branchements</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5.2 Les volumes comptabilisés</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5.3 Etat des réclamations clients</w:t>
      </w:r>
    </w:p>
    <w:p w:rsidR="00DB6F26" w:rsidRPr="00DC66A3" w:rsidRDefault="00DB6F26" w:rsidP="00DB6F26">
      <w:pPr>
        <w:ind w:left="840"/>
        <w:rPr>
          <w:rFonts w:asciiTheme="minorHAnsi" w:eastAsia="Times New Roman" w:hAnsiTheme="minorHAnsi" w:cstheme="minorHAnsi"/>
          <w:b/>
          <w:bCs/>
          <w:szCs w:val="24"/>
          <w:lang w:eastAsia="fr-FR"/>
        </w:rPr>
      </w:pPr>
      <w:r w:rsidRPr="00DC66A3">
        <w:rPr>
          <w:rFonts w:asciiTheme="minorHAnsi" w:eastAsia="Times New Roman" w:hAnsiTheme="minorHAnsi" w:cstheme="minorHAnsi"/>
          <w:b/>
          <w:bCs/>
          <w:szCs w:val="24"/>
          <w:lang w:eastAsia="fr-FR"/>
        </w:rPr>
        <w:t>6. Le bilan d'activité</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6.1 Les Volumes d’eau</w:t>
      </w:r>
    </w:p>
    <w:p w:rsidR="00DB6F26" w:rsidRPr="00DC66A3" w:rsidRDefault="00DB6F26" w:rsidP="00DB6F26">
      <w:pPr>
        <w:ind w:left="1418"/>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6.2 La capacité de stockage</w:t>
      </w:r>
    </w:p>
    <w:p w:rsidR="00DB6F26" w:rsidRPr="00DC66A3" w:rsidRDefault="00DB6F26" w:rsidP="00DB6F26">
      <w:pPr>
        <w:ind w:left="1418"/>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6.3 Le rendement du réseau</w:t>
      </w:r>
    </w:p>
    <w:p w:rsidR="00DB6F26" w:rsidRPr="00DC66A3" w:rsidRDefault="00DB6F26" w:rsidP="00DB6F26">
      <w:pPr>
        <w:ind w:left="1418"/>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6.4 L’indice linéaire de pertes</w:t>
      </w:r>
    </w:p>
    <w:p w:rsidR="00DB6F26" w:rsidRPr="00DC66A3" w:rsidRDefault="00DB6F26" w:rsidP="00DB6F26">
      <w:pPr>
        <w:ind w:left="1418"/>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6.5 L’indice linéaire de volumes non comptés</w:t>
      </w:r>
    </w:p>
    <w:p w:rsidR="00DB6F26" w:rsidRPr="00DC66A3" w:rsidRDefault="00DB6F26" w:rsidP="00DB6F26">
      <w:pPr>
        <w:ind w:left="1418"/>
        <w:rPr>
          <w:rFonts w:asciiTheme="minorHAnsi" w:eastAsia="Times New Roman" w:hAnsiTheme="minorHAnsi" w:cstheme="minorHAnsi"/>
          <w:szCs w:val="24"/>
          <w:lang w:eastAsia="fr-FR"/>
        </w:rPr>
      </w:pPr>
      <w:r w:rsidRPr="00DC66A3">
        <w:rPr>
          <w:rFonts w:asciiTheme="minorHAnsi" w:eastAsia="Times New Roman" w:hAnsiTheme="minorHAnsi" w:cstheme="minorHAnsi"/>
          <w:i/>
          <w:iCs/>
          <w:szCs w:val="24"/>
          <w:lang w:eastAsia="fr-FR"/>
        </w:rPr>
        <w:t>6.6 L’indice linéaire de consommation</w:t>
      </w:r>
    </w:p>
    <w:p w:rsidR="00DB6F26" w:rsidRPr="00DC66A3" w:rsidRDefault="00DB6F26" w:rsidP="00DB6F26">
      <w:pPr>
        <w:ind w:left="840"/>
        <w:rPr>
          <w:rFonts w:asciiTheme="minorHAnsi" w:eastAsia="Times New Roman" w:hAnsiTheme="minorHAnsi" w:cstheme="minorHAnsi"/>
          <w:b/>
          <w:bCs/>
          <w:szCs w:val="24"/>
          <w:lang w:eastAsia="fr-FR"/>
        </w:rPr>
      </w:pPr>
      <w:r w:rsidRPr="00DC66A3">
        <w:rPr>
          <w:rFonts w:asciiTheme="minorHAnsi" w:eastAsia="Times New Roman" w:hAnsiTheme="minorHAnsi" w:cstheme="minorHAnsi"/>
          <w:b/>
          <w:bCs/>
          <w:szCs w:val="24"/>
          <w:lang w:eastAsia="fr-FR"/>
        </w:rPr>
        <w:t>7. La qualité de l’eau distribuée</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7.1 Synthèse qualitative des eaux distribuées</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ab/>
        <w:t>7.2 Conformité de l’eau distribuée</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b/>
          <w:bCs/>
          <w:szCs w:val="24"/>
          <w:lang w:eastAsia="fr-FR"/>
        </w:rPr>
        <w:t>9. Opérations réalisées</w:t>
      </w:r>
    </w:p>
    <w:p w:rsidR="00DB6F26" w:rsidRPr="00DC66A3" w:rsidRDefault="00DB6F26" w:rsidP="00DB6F26">
      <w:pPr>
        <w:ind w:left="840" w:firstLine="576"/>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9.1 Les interventions d’exploitation</w:t>
      </w:r>
    </w:p>
    <w:p w:rsidR="00DB6F26" w:rsidRPr="00DC66A3" w:rsidRDefault="00DB6F26" w:rsidP="00DB6F26">
      <w:pPr>
        <w:ind w:left="840" w:firstLine="576"/>
        <w:rPr>
          <w:rFonts w:asciiTheme="minorHAnsi" w:eastAsia="Times New Roman" w:hAnsiTheme="minorHAnsi" w:cstheme="minorHAnsi"/>
          <w:i/>
          <w:iCs/>
          <w:szCs w:val="24"/>
          <w:lang w:eastAsia="fr-FR"/>
        </w:rPr>
      </w:pPr>
      <w:r w:rsidRPr="00DC66A3">
        <w:rPr>
          <w:rFonts w:asciiTheme="minorHAnsi" w:eastAsia="Times New Roman" w:hAnsiTheme="minorHAnsi" w:cstheme="minorHAnsi"/>
          <w:i/>
          <w:iCs/>
          <w:szCs w:val="24"/>
          <w:lang w:eastAsia="fr-FR"/>
        </w:rPr>
        <w:t>9.2 Les interventions de maintenance</w:t>
      </w:r>
    </w:p>
    <w:p w:rsidR="00DB6F26" w:rsidRPr="00DC66A3" w:rsidRDefault="00DB6F26" w:rsidP="00DB6F26">
      <w:pPr>
        <w:ind w:left="840"/>
        <w:rPr>
          <w:rFonts w:asciiTheme="minorHAnsi" w:eastAsia="Times New Roman" w:hAnsiTheme="minorHAnsi" w:cstheme="minorHAnsi"/>
          <w:b/>
          <w:bCs/>
          <w:szCs w:val="24"/>
          <w:lang w:eastAsia="fr-FR"/>
        </w:rPr>
      </w:pPr>
      <w:r w:rsidRPr="00DC66A3">
        <w:rPr>
          <w:rFonts w:asciiTheme="minorHAnsi" w:eastAsia="Times New Roman" w:hAnsiTheme="minorHAnsi" w:cstheme="minorHAnsi"/>
          <w:b/>
          <w:bCs/>
          <w:szCs w:val="24"/>
          <w:lang w:eastAsia="fr-FR"/>
        </w:rPr>
        <w:t>10. Propositions d’amélioration</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b/>
          <w:bCs/>
          <w:szCs w:val="24"/>
          <w:lang w:eastAsia="fr-FR"/>
        </w:rPr>
        <w:t>11. Compte annuel de résultat de l’exercice 2019</w:t>
      </w:r>
    </w:p>
    <w:p w:rsidR="00DB6F26" w:rsidRPr="00DC66A3" w:rsidRDefault="00DB6F26" w:rsidP="00DB6F26">
      <w:pPr>
        <w:ind w:left="840"/>
        <w:rPr>
          <w:rFonts w:asciiTheme="minorHAnsi" w:eastAsia="Times New Roman" w:hAnsiTheme="minorHAnsi" w:cstheme="minorHAnsi"/>
          <w:i/>
          <w:iCs/>
          <w:szCs w:val="24"/>
          <w:lang w:eastAsia="fr-FR"/>
        </w:rPr>
      </w:pPr>
      <w:r w:rsidRPr="00DC66A3">
        <w:rPr>
          <w:rFonts w:asciiTheme="minorHAnsi" w:eastAsia="Times New Roman" w:hAnsiTheme="minorHAnsi" w:cstheme="minorHAnsi"/>
          <w:b/>
          <w:bCs/>
          <w:szCs w:val="24"/>
          <w:lang w:eastAsia="fr-FR"/>
        </w:rPr>
        <w:t>12. Spécimen de facture</w:t>
      </w:r>
    </w:p>
    <w:p w:rsidR="00DB6F26" w:rsidRPr="00DC66A3" w:rsidRDefault="00DB6F26" w:rsidP="00DB6F26">
      <w:pPr>
        <w:rPr>
          <w:rFonts w:asciiTheme="minorHAnsi" w:eastAsia="Times New Roman" w:hAnsiTheme="minorHAnsi" w:cstheme="minorHAnsi"/>
          <w:szCs w:val="24"/>
          <w:lang w:eastAsia="fr-FR"/>
        </w:rPr>
      </w:pPr>
      <w:r w:rsidRPr="00DC66A3">
        <w:rPr>
          <w:rFonts w:asciiTheme="minorHAnsi" w:eastAsia="Times New Roman" w:hAnsiTheme="minorHAnsi" w:cstheme="minorHAnsi"/>
          <w:szCs w:val="24"/>
          <w:lang w:eastAsia="fr-FR"/>
        </w:rPr>
        <w:t>Ces extraits couvrent l'essentiel de ce rapport annuel d'exploitation.</w:t>
      </w:r>
    </w:p>
    <w:p w:rsidR="00DB6F26" w:rsidRPr="00DC66A3" w:rsidRDefault="00DB6F26" w:rsidP="00DB6F26">
      <w:p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r w:rsidRPr="00DC66A3">
        <w:rPr>
          <w:rFonts w:asciiTheme="minorHAnsi" w:hAnsiTheme="minorHAnsi" w:cstheme="minorHAnsi"/>
        </w:rPr>
        <w:t>1. La synthèse de l'ANNEE</w:t>
      </w:r>
    </w:p>
    <w:p w:rsidR="00DB6F26" w:rsidRPr="00DC66A3" w:rsidRDefault="00DB6F26" w:rsidP="00DB6F26">
      <w:pPr>
        <w:pStyle w:val="SAURT2AEP"/>
        <w:ind w:left="360" w:firstLine="0"/>
        <w:rPr>
          <w:rFonts w:asciiTheme="minorHAnsi" w:hAnsiTheme="minorHAnsi" w:cstheme="minorHAnsi"/>
        </w:rPr>
      </w:pPr>
      <w:bookmarkStart w:id="1" w:name="_Toc415815241"/>
      <w:r w:rsidRPr="00DC66A3">
        <w:rPr>
          <w:rFonts w:asciiTheme="minorHAnsi" w:hAnsiTheme="minorHAnsi" w:cstheme="minorHAnsi"/>
        </w:rPr>
        <w:t>1.1 Les chiffres clés</w:t>
      </w:r>
      <w:bookmarkEnd w:id="1"/>
    </w:p>
    <w:tbl>
      <w:tblPr>
        <w:tblW w:w="9212" w:type="dxa"/>
        <w:tblBorders>
          <w:top w:val="single" w:sz="4" w:space="0" w:color="000080"/>
          <w:left w:val="single" w:sz="4" w:space="0" w:color="000080"/>
          <w:bottom w:val="single" w:sz="4" w:space="0" w:color="C0C0C0"/>
          <w:right w:val="single" w:sz="4" w:space="0" w:color="000080"/>
          <w:insideH w:val="single" w:sz="4" w:space="0" w:color="C0C0C0"/>
          <w:insideV w:val="single" w:sz="4" w:space="0" w:color="C0C0C0"/>
        </w:tblBorders>
        <w:shd w:val="clear" w:color="auto" w:fill="000080"/>
        <w:tblLayout w:type="fixed"/>
        <w:tblCellMar>
          <w:left w:w="70" w:type="dxa"/>
          <w:right w:w="70" w:type="dxa"/>
        </w:tblCellMar>
        <w:tblLook w:val="0000" w:firstRow="0" w:lastRow="0" w:firstColumn="0" w:lastColumn="0" w:noHBand="0" w:noVBand="0"/>
      </w:tblPr>
      <w:tblGrid>
        <w:gridCol w:w="5740"/>
        <w:gridCol w:w="1157"/>
        <w:gridCol w:w="1157"/>
        <w:gridCol w:w="1158"/>
      </w:tblGrid>
      <w:tr w:rsidR="00DB6F26" w:rsidRPr="00DC66A3" w:rsidTr="00DB6F26">
        <w:tc>
          <w:tcPr>
            <w:tcW w:w="5740" w:type="dxa"/>
            <w:shd w:val="clear" w:color="auto" w:fill="000080"/>
            <w:vAlign w:val="center"/>
          </w:tcPr>
          <w:p w:rsidR="00DB6F26" w:rsidRPr="00DC66A3" w:rsidRDefault="00DB6F26" w:rsidP="00DB6F26">
            <w:pPr>
              <w:pStyle w:val="saurpdepage"/>
              <w:rPr>
                <w:rFonts w:asciiTheme="minorHAnsi" w:hAnsiTheme="minorHAnsi" w:cstheme="minorHAnsi"/>
                <w:b/>
                <w:bCs/>
                <w:color w:val="FFFFFF"/>
              </w:rPr>
            </w:pPr>
          </w:p>
        </w:tc>
        <w:tc>
          <w:tcPr>
            <w:tcW w:w="1157" w:type="dxa"/>
            <w:shd w:val="clear" w:color="auto" w:fill="000080"/>
            <w:vAlign w:val="center"/>
          </w:tcPr>
          <w:p w:rsidR="00DB6F26" w:rsidRPr="00DC66A3" w:rsidRDefault="00DB6F26" w:rsidP="00DB6F26">
            <w:pPr>
              <w:pStyle w:val="saurpdepage"/>
              <w:jc w:val="center"/>
              <w:rPr>
                <w:rFonts w:asciiTheme="minorHAnsi" w:hAnsiTheme="minorHAnsi" w:cstheme="minorHAnsi"/>
                <w:b/>
                <w:bCs/>
                <w:color w:val="FFFFFF"/>
              </w:rPr>
            </w:pPr>
            <w:r w:rsidRPr="00DC66A3">
              <w:rPr>
                <w:rFonts w:asciiTheme="minorHAnsi" w:hAnsiTheme="minorHAnsi" w:cstheme="minorHAnsi"/>
                <w:b/>
                <w:bCs/>
                <w:color w:val="FFFFFF"/>
              </w:rPr>
              <w:t>2018</w:t>
            </w:r>
          </w:p>
        </w:tc>
        <w:tc>
          <w:tcPr>
            <w:tcW w:w="1157" w:type="dxa"/>
            <w:shd w:val="clear" w:color="auto" w:fill="000080"/>
            <w:vAlign w:val="center"/>
          </w:tcPr>
          <w:p w:rsidR="00DB6F26" w:rsidRPr="00DC66A3" w:rsidRDefault="00DB6F26" w:rsidP="00DB6F26">
            <w:pPr>
              <w:pStyle w:val="saurpdepage"/>
              <w:jc w:val="center"/>
              <w:rPr>
                <w:rFonts w:asciiTheme="minorHAnsi" w:hAnsiTheme="minorHAnsi" w:cstheme="minorHAnsi"/>
                <w:b/>
                <w:bCs/>
                <w:color w:val="FFFFFF"/>
              </w:rPr>
            </w:pPr>
            <w:r w:rsidRPr="00DC66A3">
              <w:rPr>
                <w:rFonts w:asciiTheme="minorHAnsi" w:hAnsiTheme="minorHAnsi" w:cstheme="minorHAnsi"/>
                <w:b/>
                <w:bCs/>
                <w:color w:val="FFFFFF"/>
              </w:rPr>
              <w:t>2019</w:t>
            </w:r>
          </w:p>
        </w:tc>
        <w:tc>
          <w:tcPr>
            <w:tcW w:w="1158" w:type="dxa"/>
            <w:shd w:val="clear" w:color="auto" w:fill="000080"/>
            <w:vAlign w:val="center"/>
          </w:tcPr>
          <w:p w:rsidR="00DB6F26" w:rsidRPr="00DC66A3" w:rsidRDefault="00DB6F26" w:rsidP="00DB6F26">
            <w:pPr>
              <w:pStyle w:val="saurpdepage"/>
              <w:jc w:val="center"/>
              <w:rPr>
                <w:rFonts w:asciiTheme="minorHAnsi" w:hAnsiTheme="minorHAnsi" w:cstheme="minorHAnsi"/>
                <w:b/>
                <w:bCs/>
                <w:color w:val="FFFFFF"/>
              </w:rPr>
            </w:pPr>
            <w:r w:rsidRPr="00DC66A3">
              <w:rPr>
                <w:rFonts w:asciiTheme="minorHAnsi" w:hAnsiTheme="minorHAnsi" w:cstheme="minorHAnsi"/>
                <w:b/>
                <w:bCs/>
                <w:color w:val="FFFFFF"/>
              </w:rPr>
              <w:t>Variation</w:t>
            </w:r>
          </w:p>
          <w:p w:rsidR="00DB6F26" w:rsidRPr="00DC66A3" w:rsidRDefault="00DB6F26" w:rsidP="00DB6F26">
            <w:pPr>
              <w:pStyle w:val="saurpdepage"/>
              <w:jc w:val="center"/>
              <w:rPr>
                <w:rFonts w:asciiTheme="minorHAnsi" w:hAnsiTheme="minorHAnsi" w:cstheme="minorHAnsi"/>
                <w:b/>
                <w:bCs/>
                <w:color w:val="FFFFFF"/>
              </w:rPr>
            </w:pPr>
            <w:r w:rsidRPr="00DC66A3">
              <w:rPr>
                <w:rFonts w:asciiTheme="minorHAnsi" w:hAnsiTheme="minorHAnsi" w:cstheme="minorHAnsi"/>
                <w:b/>
                <w:bCs/>
                <w:color w:val="FFFFFF"/>
              </w:rPr>
              <w:t xml:space="preserve"> N/N-1</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rPr>
          <w:cantSplit/>
        </w:trPr>
        <w:tc>
          <w:tcPr>
            <w:tcW w:w="5740" w:type="dxa"/>
          </w:tcPr>
          <w:p w:rsidR="00DB6F26" w:rsidRPr="00DC66A3" w:rsidRDefault="00DB6F26" w:rsidP="00DB6F26">
            <w:pPr>
              <w:pStyle w:val="saurpdepage"/>
              <w:rPr>
                <w:rFonts w:asciiTheme="minorHAnsi" w:hAnsiTheme="minorHAnsi" w:cstheme="minorHAnsi"/>
                <w:color w:val="000080"/>
                <w:u w:val="single"/>
              </w:rPr>
            </w:pPr>
            <w:r w:rsidRPr="00DC66A3">
              <w:rPr>
                <w:rFonts w:asciiTheme="minorHAnsi" w:hAnsiTheme="minorHAnsi" w:cstheme="minorHAnsi"/>
                <w:snapToGrid w:val="0"/>
                <w:color w:val="000080"/>
                <w:u w:val="single"/>
              </w:rPr>
              <w:t>Données techniques</w:t>
            </w:r>
          </w:p>
        </w:tc>
        <w:tc>
          <w:tcPr>
            <w:tcW w:w="3472" w:type="dxa"/>
            <w:gridSpan w:val="3"/>
          </w:tcPr>
          <w:p w:rsidR="00DB6F26" w:rsidRPr="00DC66A3" w:rsidRDefault="00DB6F26" w:rsidP="00DB6F26">
            <w:pPr>
              <w:pStyle w:val="saurpdepage"/>
              <w:rPr>
                <w:rFonts w:asciiTheme="minorHAnsi" w:hAnsiTheme="minorHAnsi" w:cstheme="minorHAnsi"/>
                <w:color w:val="000080"/>
                <w:u w:val="single"/>
              </w:rPr>
            </w:pP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Nombre de stations de surpression-reprise</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3</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3</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0 %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Nombre d’ouvrages de stockage</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5</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5</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0 %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Volume de stockage (en m3)</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2 868</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2 868</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0 %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Linéaire de conduites (en ml)</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83 538</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83 541</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+ 0,00 %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rPr>
          <w:cantSplit/>
        </w:trPr>
        <w:tc>
          <w:tcPr>
            <w:tcW w:w="9212" w:type="dxa"/>
            <w:gridSpan w:val="4"/>
          </w:tcPr>
          <w:p w:rsidR="00DB6F26" w:rsidRPr="00DC66A3" w:rsidRDefault="00DB6F26" w:rsidP="00DB6F26">
            <w:pPr>
              <w:pStyle w:val="saurpdepage"/>
              <w:rPr>
                <w:rFonts w:asciiTheme="minorHAnsi" w:hAnsiTheme="minorHAnsi" w:cstheme="minorHAnsi"/>
                <w:color w:val="000080"/>
              </w:rPr>
            </w:pP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rPr>
          <w:cantSplit/>
        </w:trPr>
        <w:tc>
          <w:tcPr>
            <w:tcW w:w="5740" w:type="dxa"/>
          </w:tcPr>
          <w:p w:rsidR="00DB6F26" w:rsidRPr="00DC66A3" w:rsidRDefault="00DB6F26" w:rsidP="00DB6F26">
            <w:pPr>
              <w:pStyle w:val="saurpdepage"/>
              <w:rPr>
                <w:rFonts w:asciiTheme="minorHAnsi" w:hAnsiTheme="minorHAnsi" w:cstheme="minorHAnsi"/>
                <w:color w:val="000080"/>
                <w:u w:val="single"/>
              </w:rPr>
            </w:pPr>
            <w:r w:rsidRPr="00DC66A3">
              <w:rPr>
                <w:rFonts w:asciiTheme="minorHAnsi" w:hAnsiTheme="minorHAnsi" w:cstheme="minorHAnsi"/>
                <w:snapToGrid w:val="0"/>
                <w:color w:val="000080"/>
                <w:u w:val="single"/>
              </w:rPr>
              <w:t>Données clientèles</w:t>
            </w:r>
          </w:p>
        </w:tc>
        <w:tc>
          <w:tcPr>
            <w:tcW w:w="3472" w:type="dxa"/>
            <w:gridSpan w:val="3"/>
          </w:tcPr>
          <w:p w:rsidR="00DB6F26" w:rsidRPr="00DC66A3" w:rsidRDefault="00DB6F26" w:rsidP="00DB6F26">
            <w:pPr>
              <w:pStyle w:val="saurpdepage"/>
              <w:rPr>
                <w:rFonts w:asciiTheme="minorHAnsi" w:hAnsiTheme="minorHAnsi" w:cstheme="minorHAnsi"/>
                <w:color w:val="000080"/>
              </w:rPr>
            </w:pP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rPr>
              <w:t>Nombre de contrats - abonnés</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5 159</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5 211</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+ 1,01 %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Volumes consommés hors VEG (en m3)</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868 940</w:t>
            </w:r>
          </w:p>
        </w:tc>
        <w:tc>
          <w:tcPr>
            <w:tcW w:w="1157" w:type="dxa"/>
            <w:vAlign w:val="center"/>
          </w:tcPr>
          <w:p w:rsidR="00DB6F26" w:rsidRPr="00DC66A3" w:rsidRDefault="00DB6F26" w:rsidP="00DB6F26">
            <w:pPr>
              <w:pStyle w:val="saurpdepage"/>
              <w:ind w:left="118"/>
              <w:rPr>
                <w:rFonts w:asciiTheme="minorHAnsi" w:hAnsiTheme="minorHAnsi" w:cstheme="minorHAnsi"/>
              </w:rPr>
            </w:pPr>
            <w:r w:rsidRPr="00DC66A3">
              <w:rPr>
                <w:rFonts w:asciiTheme="minorHAnsi" w:hAnsiTheme="minorHAnsi" w:cstheme="minorHAnsi"/>
              </w:rPr>
              <w:t xml:space="preserve">  799 202</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- 8,03 %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rPr>
          <w:cantSplit/>
        </w:trPr>
        <w:tc>
          <w:tcPr>
            <w:tcW w:w="9212" w:type="dxa"/>
            <w:gridSpan w:val="4"/>
          </w:tcPr>
          <w:p w:rsidR="00DB6F26" w:rsidRPr="00DC66A3" w:rsidRDefault="00DB6F26" w:rsidP="00DB6F26">
            <w:pPr>
              <w:pStyle w:val="saurpdepage"/>
              <w:rPr>
                <w:rFonts w:asciiTheme="minorHAnsi" w:hAnsiTheme="minorHAnsi" w:cstheme="minorHAnsi"/>
                <w:color w:val="000080"/>
                <w:u w:val="single"/>
              </w:rPr>
            </w:pP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rPr>
          <w:cantSplit/>
        </w:trPr>
        <w:tc>
          <w:tcPr>
            <w:tcW w:w="5740" w:type="dxa"/>
          </w:tcPr>
          <w:p w:rsidR="00DB6F26" w:rsidRPr="00DC66A3" w:rsidRDefault="00DB6F26" w:rsidP="00DB6F26">
            <w:pPr>
              <w:pStyle w:val="saurpdepage"/>
              <w:rPr>
                <w:rFonts w:asciiTheme="minorHAnsi" w:hAnsiTheme="minorHAnsi" w:cstheme="minorHAnsi"/>
                <w:color w:val="000080"/>
                <w:u w:val="single"/>
              </w:rPr>
            </w:pPr>
            <w:r w:rsidRPr="00DC66A3">
              <w:rPr>
                <w:rFonts w:asciiTheme="minorHAnsi" w:hAnsiTheme="minorHAnsi" w:cstheme="minorHAnsi"/>
                <w:snapToGrid w:val="0"/>
                <w:color w:val="000080"/>
                <w:u w:val="single"/>
              </w:rPr>
              <w:t>Indicateurs quantitatifs</w:t>
            </w:r>
          </w:p>
        </w:tc>
        <w:tc>
          <w:tcPr>
            <w:tcW w:w="3472" w:type="dxa"/>
            <w:gridSpan w:val="3"/>
          </w:tcPr>
          <w:p w:rsidR="00DB6F26" w:rsidRPr="00DC66A3" w:rsidRDefault="00DB6F26" w:rsidP="00DB6F26">
            <w:pPr>
              <w:pStyle w:val="saurpdepage"/>
              <w:rPr>
                <w:rFonts w:asciiTheme="minorHAnsi" w:hAnsiTheme="minorHAnsi" w:cstheme="minorHAnsi"/>
                <w:color w:val="000080"/>
                <w:u w:val="single"/>
              </w:rPr>
            </w:pP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Volumes exportés (en m3)</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3 714</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3 992</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+ 7,49 %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Volumes importés (en m3)</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968 379</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905 995</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- 6,44 %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 xml:space="preserve">Volumes mis en distribution (en m3) </w:t>
            </w:r>
            <w:r w:rsidRPr="00DC66A3">
              <w:rPr>
                <w:rFonts w:asciiTheme="minorHAnsi" w:hAnsiTheme="minorHAnsi" w:cstheme="minorHAnsi"/>
              </w:rPr>
              <w:t>sur l’année civile</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964 666</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902 003</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- 6,50 %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rPr>
              <w:t>Nombre total de branchements en service</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5 159</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5 211</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+ 1,01 %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tcBorders>
              <w:top w:val="single" w:sz="4" w:space="0" w:color="000080"/>
              <w:left w:val="single" w:sz="4" w:space="0" w:color="000080"/>
              <w:bottom w:val="single" w:sz="4" w:space="0" w:color="000080"/>
              <w:right w:val="single" w:sz="4" w:space="0" w:color="000080"/>
            </w:tcBorders>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 xml:space="preserve">    Dont compteurs renouvelés</w:t>
            </w:r>
          </w:p>
        </w:tc>
        <w:tc>
          <w:tcPr>
            <w:tcW w:w="1157" w:type="dxa"/>
            <w:tcBorders>
              <w:top w:val="single" w:sz="4" w:space="0" w:color="000080"/>
              <w:left w:val="single" w:sz="4" w:space="0" w:color="000080"/>
              <w:bottom w:val="single" w:sz="4" w:space="0" w:color="000080"/>
              <w:right w:val="single" w:sz="4" w:space="0" w:color="000080"/>
            </w:tcBorders>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338</w:t>
            </w:r>
          </w:p>
        </w:tc>
        <w:tc>
          <w:tcPr>
            <w:tcW w:w="1157" w:type="dxa"/>
            <w:tcBorders>
              <w:top w:val="single" w:sz="4" w:space="0" w:color="000080"/>
              <w:left w:val="single" w:sz="4" w:space="0" w:color="000080"/>
              <w:bottom w:val="single" w:sz="4" w:space="0" w:color="000080"/>
              <w:right w:val="single" w:sz="4" w:space="0" w:color="000080"/>
            </w:tcBorders>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613</w:t>
            </w:r>
          </w:p>
        </w:tc>
        <w:tc>
          <w:tcPr>
            <w:tcW w:w="1158" w:type="dxa"/>
            <w:tcBorders>
              <w:top w:val="single" w:sz="4" w:space="0" w:color="000080"/>
              <w:left w:val="single" w:sz="4" w:space="0" w:color="000080"/>
              <w:bottom w:val="single" w:sz="4" w:space="0" w:color="000080"/>
              <w:right w:val="single" w:sz="4" w:space="0" w:color="000080"/>
            </w:tcBorders>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+ 181,4 %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tcBorders>
              <w:top w:val="single" w:sz="4" w:space="0" w:color="000080"/>
              <w:left w:val="single" w:sz="4" w:space="0" w:color="000080"/>
              <w:bottom w:val="single" w:sz="4" w:space="0" w:color="000080"/>
              <w:right w:val="single" w:sz="4" w:space="0" w:color="000080"/>
            </w:tcBorders>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Soit % du parc compteur</w:t>
            </w:r>
          </w:p>
        </w:tc>
        <w:tc>
          <w:tcPr>
            <w:tcW w:w="1157" w:type="dxa"/>
            <w:tcBorders>
              <w:top w:val="single" w:sz="4" w:space="0" w:color="000080"/>
              <w:left w:val="single" w:sz="4" w:space="0" w:color="000080"/>
              <w:bottom w:val="single" w:sz="4" w:space="0" w:color="000080"/>
              <w:right w:val="single" w:sz="4" w:space="0" w:color="000080"/>
            </w:tcBorders>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6,54 %</w:t>
            </w:r>
          </w:p>
        </w:tc>
        <w:tc>
          <w:tcPr>
            <w:tcW w:w="1157" w:type="dxa"/>
            <w:tcBorders>
              <w:top w:val="single" w:sz="4" w:space="0" w:color="000080"/>
              <w:left w:val="single" w:sz="4" w:space="0" w:color="000080"/>
              <w:bottom w:val="single" w:sz="4" w:space="0" w:color="000080"/>
              <w:right w:val="single" w:sz="4" w:space="0" w:color="000080"/>
            </w:tcBorders>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6,54 %</w:t>
            </w:r>
          </w:p>
        </w:tc>
        <w:tc>
          <w:tcPr>
            <w:tcW w:w="1158" w:type="dxa"/>
            <w:tcBorders>
              <w:top w:val="single" w:sz="4" w:space="0" w:color="000080"/>
              <w:left w:val="single" w:sz="4" w:space="0" w:color="000080"/>
              <w:bottom w:val="single" w:sz="4" w:space="0" w:color="000080"/>
              <w:right w:val="single" w:sz="4" w:space="0" w:color="000080"/>
            </w:tcBorders>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+ 179,6 %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snapToGrid w:val="0"/>
              </w:rPr>
            </w:pPr>
            <w:r w:rsidRPr="00DC66A3">
              <w:rPr>
                <w:rFonts w:asciiTheme="minorHAnsi" w:hAnsiTheme="minorHAnsi" w:cstheme="minorHAnsi"/>
                <w:snapToGrid w:val="0"/>
              </w:rPr>
              <w:t>Rendement du réseau de distribution (indicateur « rapport du Maire »)</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90,44 %</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89,15 %</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- 1,43 %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snapToGrid w:val="0"/>
              </w:rPr>
            </w:pPr>
            <w:r w:rsidRPr="00DC66A3">
              <w:rPr>
                <w:rFonts w:asciiTheme="minorHAnsi" w:hAnsiTheme="minorHAnsi" w:cstheme="minorHAnsi"/>
                <w:snapToGrid w:val="0"/>
              </w:rPr>
              <w:t>Indice linéaire de pertes en réseau (en m3/km/j)</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xml:space="preserve">3,04 </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3,22</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+ 5,92 %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rPr>
          <w:gridAfter w:val="2"/>
          <w:wAfter w:w="2315" w:type="dxa"/>
          <w:cantSplit/>
        </w:trPr>
        <w:tc>
          <w:tcPr>
            <w:tcW w:w="5740" w:type="dxa"/>
            <w:tcBorders>
              <w:right w:val="nil"/>
            </w:tcBorders>
            <w:vAlign w:val="center"/>
          </w:tcPr>
          <w:p w:rsidR="00DB6F26" w:rsidRPr="00DC66A3" w:rsidRDefault="00DB6F26" w:rsidP="00DB6F26">
            <w:pPr>
              <w:pStyle w:val="saurpdepage"/>
              <w:jc w:val="left"/>
              <w:rPr>
                <w:rFonts w:asciiTheme="minorHAnsi" w:hAnsiTheme="minorHAnsi" w:cstheme="minorHAnsi"/>
                <w:color w:val="FFFFFF"/>
                <w:u w:val="single"/>
              </w:rPr>
            </w:pPr>
          </w:p>
        </w:tc>
        <w:tc>
          <w:tcPr>
            <w:tcW w:w="1157" w:type="dxa"/>
            <w:tcBorders>
              <w:left w:val="nil"/>
            </w:tcBorders>
            <w:vAlign w:val="center"/>
          </w:tcPr>
          <w:p w:rsidR="00DB6F26" w:rsidRPr="00DC66A3" w:rsidRDefault="00DB6F26" w:rsidP="00DB6F26">
            <w:pPr>
              <w:pStyle w:val="saurpdepage"/>
              <w:jc w:val="center"/>
              <w:rPr>
                <w:rFonts w:asciiTheme="minorHAnsi" w:hAnsiTheme="minorHAnsi" w:cstheme="minorHAnsi"/>
                <w:color w:val="FFFFFF"/>
                <w:u w:val="single"/>
              </w:rPr>
            </w:pP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rPr>
          <w:cantSplit/>
        </w:trPr>
        <w:tc>
          <w:tcPr>
            <w:tcW w:w="5740" w:type="dxa"/>
            <w:tcBorders>
              <w:top w:val="single" w:sz="4" w:space="0" w:color="C0C0C0"/>
              <w:bottom w:val="single" w:sz="4" w:space="0" w:color="C0C0C0"/>
              <w:right w:val="single" w:sz="4" w:space="0" w:color="C0C0C0"/>
            </w:tcBorders>
            <w:shd w:val="clear" w:color="auto" w:fill="000080"/>
            <w:vAlign w:val="center"/>
          </w:tcPr>
          <w:p w:rsidR="00DB6F26" w:rsidRPr="00DC66A3" w:rsidRDefault="00DB6F26" w:rsidP="00DB6F26">
            <w:pPr>
              <w:pStyle w:val="saurpdepage"/>
              <w:jc w:val="left"/>
              <w:rPr>
                <w:rFonts w:asciiTheme="minorHAnsi" w:hAnsiTheme="minorHAnsi" w:cstheme="minorHAnsi"/>
                <w:color w:val="FFFFFF"/>
                <w:u w:val="single"/>
              </w:rPr>
            </w:pPr>
            <w:r w:rsidRPr="00DC66A3">
              <w:rPr>
                <w:rFonts w:asciiTheme="minorHAnsi" w:hAnsiTheme="minorHAnsi" w:cstheme="minorHAnsi"/>
                <w:color w:val="FFFFFF"/>
                <w:u w:val="single"/>
              </w:rPr>
              <w:t>Indicateurs qualitatifs (hors eau brute) - 2019</w:t>
            </w:r>
          </w:p>
        </w:tc>
        <w:tc>
          <w:tcPr>
            <w:tcW w:w="1157" w:type="dxa"/>
            <w:tcBorders>
              <w:top w:val="single" w:sz="4" w:space="0" w:color="C0C0C0"/>
              <w:left w:val="single" w:sz="4" w:space="0" w:color="C0C0C0"/>
              <w:bottom w:val="single" w:sz="4" w:space="0" w:color="C0C0C0"/>
              <w:right w:val="single" w:sz="4" w:space="0" w:color="C0C0C0"/>
            </w:tcBorders>
            <w:shd w:val="clear" w:color="auto" w:fill="000080"/>
            <w:vAlign w:val="center"/>
          </w:tcPr>
          <w:p w:rsidR="00DB6F26" w:rsidRPr="00DC66A3" w:rsidRDefault="00DB6F26" w:rsidP="00DB6F26">
            <w:pPr>
              <w:pStyle w:val="saurpdepage"/>
              <w:jc w:val="center"/>
              <w:rPr>
                <w:rFonts w:asciiTheme="minorHAnsi" w:hAnsiTheme="minorHAnsi" w:cstheme="minorHAnsi"/>
                <w:color w:val="FFFFFF"/>
                <w:u w:val="single"/>
              </w:rPr>
            </w:pPr>
            <w:r w:rsidRPr="00DC66A3">
              <w:rPr>
                <w:rFonts w:asciiTheme="minorHAnsi" w:hAnsiTheme="minorHAnsi" w:cstheme="minorHAnsi"/>
                <w:color w:val="FFFFFF"/>
                <w:u w:val="single"/>
              </w:rPr>
              <w:t>Total</w:t>
            </w:r>
          </w:p>
        </w:tc>
        <w:tc>
          <w:tcPr>
            <w:tcW w:w="1157" w:type="dxa"/>
            <w:tcBorders>
              <w:top w:val="single" w:sz="4" w:space="0" w:color="C0C0C0"/>
              <w:left w:val="single" w:sz="4" w:space="0" w:color="C0C0C0"/>
              <w:bottom w:val="single" w:sz="4" w:space="0" w:color="C0C0C0"/>
              <w:right w:val="single" w:sz="4" w:space="0" w:color="C0C0C0"/>
            </w:tcBorders>
            <w:shd w:val="clear" w:color="auto" w:fill="000080"/>
            <w:vAlign w:val="center"/>
          </w:tcPr>
          <w:p w:rsidR="00DB6F26" w:rsidRPr="00DC66A3" w:rsidRDefault="00DB6F26" w:rsidP="00DB6F26">
            <w:pPr>
              <w:pStyle w:val="saurpdepage"/>
              <w:jc w:val="center"/>
              <w:rPr>
                <w:rFonts w:asciiTheme="minorHAnsi" w:hAnsiTheme="minorHAnsi" w:cstheme="minorHAnsi"/>
                <w:color w:val="FFFFFF"/>
                <w:u w:val="single"/>
              </w:rPr>
            </w:pPr>
            <w:r w:rsidRPr="00DC66A3">
              <w:rPr>
                <w:rFonts w:asciiTheme="minorHAnsi" w:hAnsiTheme="minorHAnsi" w:cstheme="minorHAnsi"/>
                <w:color w:val="FFFFFF"/>
                <w:u w:val="single"/>
              </w:rPr>
              <w:t>Conforme</w:t>
            </w:r>
          </w:p>
        </w:tc>
        <w:tc>
          <w:tcPr>
            <w:tcW w:w="1158" w:type="dxa"/>
            <w:tcBorders>
              <w:top w:val="single" w:sz="4" w:space="0" w:color="C0C0C0"/>
              <w:left w:val="single" w:sz="4" w:space="0" w:color="C0C0C0"/>
              <w:bottom w:val="single" w:sz="4" w:space="0" w:color="C0C0C0"/>
            </w:tcBorders>
            <w:shd w:val="clear" w:color="auto" w:fill="000080"/>
            <w:vAlign w:val="center"/>
          </w:tcPr>
          <w:p w:rsidR="00DB6F26" w:rsidRPr="00DC66A3" w:rsidRDefault="00DB6F26" w:rsidP="00DB6F26">
            <w:pPr>
              <w:pStyle w:val="saurpdepage"/>
              <w:jc w:val="center"/>
              <w:rPr>
                <w:rFonts w:asciiTheme="minorHAnsi" w:hAnsiTheme="minorHAnsi" w:cstheme="minorHAnsi"/>
                <w:color w:val="FFFFFF"/>
                <w:u w:val="single"/>
              </w:rPr>
            </w:pPr>
            <w:r w:rsidRPr="00DC66A3">
              <w:rPr>
                <w:rFonts w:asciiTheme="minorHAnsi" w:hAnsiTheme="minorHAnsi" w:cstheme="minorHAnsi"/>
                <w:color w:val="FFFFFF"/>
                <w:u w:val="single"/>
              </w:rPr>
              <w:t>% conformité</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Nombre d’échantillons contrôle sanitaire ARS</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25</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25</w:t>
            </w:r>
          </w:p>
        </w:tc>
        <w:tc>
          <w:tcPr>
            <w:tcW w:w="1158" w:type="dxa"/>
          </w:tcPr>
          <w:p w:rsidR="00DB6F26" w:rsidRPr="00DC66A3" w:rsidRDefault="00DB6F26" w:rsidP="00DB6F26">
            <w:pPr>
              <w:jc w:val="center"/>
              <w:rPr>
                <w:rFonts w:asciiTheme="minorHAnsi" w:hAnsiTheme="minorHAnsi" w:cstheme="minorHAnsi"/>
                <w:sz w:val="16"/>
              </w:rPr>
            </w:pPr>
            <w:r w:rsidRPr="00DC66A3">
              <w:rPr>
                <w:rFonts w:asciiTheme="minorHAnsi" w:hAnsiTheme="minorHAnsi" w:cstheme="minorHAnsi"/>
                <w:sz w:val="16"/>
              </w:rPr>
              <w:t>100 %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 xml:space="preserve">    Dont analyses physico-chimiques</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25</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25</w:t>
            </w:r>
          </w:p>
        </w:tc>
        <w:tc>
          <w:tcPr>
            <w:tcW w:w="1158" w:type="dxa"/>
          </w:tcPr>
          <w:p w:rsidR="00DB6F26" w:rsidRPr="00DC66A3" w:rsidRDefault="00DB6F26" w:rsidP="00DB6F26">
            <w:pPr>
              <w:jc w:val="center"/>
              <w:rPr>
                <w:rFonts w:asciiTheme="minorHAnsi" w:hAnsiTheme="minorHAnsi" w:cstheme="minorHAnsi"/>
                <w:sz w:val="16"/>
              </w:rPr>
            </w:pPr>
            <w:r w:rsidRPr="00DC66A3">
              <w:rPr>
                <w:rFonts w:asciiTheme="minorHAnsi" w:hAnsiTheme="minorHAnsi" w:cstheme="minorHAnsi"/>
                <w:sz w:val="16"/>
              </w:rPr>
              <w:t>100 %</w:t>
            </w:r>
          </w:p>
        </w:tc>
      </w:tr>
      <w:tr w:rsidR="00DB6F26" w:rsidRPr="00DC66A3" w:rsidTr="00DB6F26">
        <w:tblPrEx>
          <w:tblBorders>
            <w:bottom w:val="single" w:sz="4" w:space="0" w:color="000080"/>
            <w:insideH w:val="single" w:sz="4" w:space="0" w:color="000080"/>
            <w:insideV w:val="single" w:sz="4" w:space="0" w:color="000080"/>
          </w:tblBorders>
          <w:shd w:val="clear" w:color="auto" w:fill="auto"/>
        </w:tblPrEx>
        <w:tc>
          <w:tcPr>
            <w:tcW w:w="5740" w:type="dxa"/>
            <w:vAlign w:val="center"/>
          </w:tcPr>
          <w:p w:rsidR="00DB6F26" w:rsidRPr="00DC66A3" w:rsidRDefault="00DB6F26" w:rsidP="00DB6F26">
            <w:pPr>
              <w:pStyle w:val="saurpdepage"/>
              <w:jc w:val="left"/>
              <w:rPr>
                <w:rFonts w:asciiTheme="minorHAnsi" w:hAnsiTheme="minorHAnsi" w:cstheme="minorHAnsi"/>
              </w:rPr>
            </w:pPr>
            <w:r w:rsidRPr="00DC66A3">
              <w:rPr>
                <w:rFonts w:asciiTheme="minorHAnsi" w:hAnsiTheme="minorHAnsi" w:cstheme="minorHAnsi"/>
                <w:snapToGrid w:val="0"/>
              </w:rPr>
              <w:t xml:space="preserve">    Dont analyses bactériologiques</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21</w:t>
            </w:r>
          </w:p>
        </w:tc>
        <w:tc>
          <w:tcPr>
            <w:tcW w:w="1157"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21</w:t>
            </w:r>
          </w:p>
        </w:tc>
        <w:tc>
          <w:tcPr>
            <w:tcW w:w="1158" w:type="dxa"/>
            <w:vAlign w:val="center"/>
          </w:tcPr>
          <w:p w:rsidR="00DB6F26" w:rsidRPr="00DC66A3" w:rsidRDefault="00DB6F26" w:rsidP="00DB6F26">
            <w:pPr>
              <w:pStyle w:val="saurpdepage"/>
              <w:jc w:val="center"/>
              <w:rPr>
                <w:rFonts w:asciiTheme="minorHAnsi" w:hAnsiTheme="minorHAnsi" w:cstheme="minorHAnsi"/>
              </w:rPr>
            </w:pPr>
            <w:r w:rsidRPr="00DC66A3">
              <w:rPr>
                <w:rFonts w:asciiTheme="minorHAnsi" w:hAnsiTheme="minorHAnsi" w:cstheme="minorHAnsi"/>
              </w:rPr>
              <w:t>100 %</w:t>
            </w:r>
          </w:p>
        </w:tc>
      </w:tr>
    </w:tbl>
    <w:p w:rsidR="00DB6F26" w:rsidRPr="00DC66A3" w:rsidRDefault="00DB6F26" w:rsidP="00DB6F26">
      <w:pPr>
        <w:rPr>
          <w:rFonts w:asciiTheme="minorHAnsi" w:hAnsiTheme="minorHAnsi" w:cstheme="minorHAnsi"/>
        </w:rPr>
      </w:pPr>
    </w:p>
    <w:p w:rsidR="00DB6F26" w:rsidRPr="00DC66A3" w:rsidRDefault="00DB6F26" w:rsidP="00DB6F26">
      <w:pPr>
        <w:pStyle w:val="SAURT2AEP"/>
        <w:ind w:left="360" w:firstLine="0"/>
        <w:rPr>
          <w:rFonts w:asciiTheme="minorHAnsi" w:hAnsiTheme="minorHAnsi" w:cstheme="minorHAnsi"/>
        </w:rPr>
      </w:pPr>
      <w:bookmarkStart w:id="2" w:name="_Toc415815242"/>
    </w:p>
    <w:p w:rsidR="00DB6F26" w:rsidRPr="00DC66A3" w:rsidRDefault="00DB6F26" w:rsidP="00DB6F26">
      <w:pPr>
        <w:pStyle w:val="SAURT2AEP"/>
        <w:ind w:left="360" w:firstLine="0"/>
        <w:rPr>
          <w:rFonts w:asciiTheme="minorHAnsi" w:hAnsiTheme="minorHAnsi" w:cstheme="minorHAnsi"/>
        </w:rPr>
      </w:pPr>
      <w:r w:rsidRPr="00DC66A3">
        <w:rPr>
          <w:rFonts w:asciiTheme="minorHAnsi" w:hAnsiTheme="minorHAnsi" w:cstheme="minorHAnsi"/>
        </w:rPr>
        <w:t>1.2 Les faits marquants</w:t>
      </w:r>
      <w:bookmarkEnd w:id="2"/>
    </w:p>
    <w:p w:rsidR="00DB6F26" w:rsidRPr="00DC66A3" w:rsidRDefault="00DB6F26" w:rsidP="00021D89">
      <w:pPr>
        <w:pStyle w:val="Paragraphedeliste"/>
        <w:numPr>
          <w:ilvl w:val="0"/>
          <w:numId w:val="22"/>
        </w:numPr>
        <w:spacing w:after="200" w:line="276" w:lineRule="auto"/>
        <w:rPr>
          <w:rFonts w:asciiTheme="minorHAnsi" w:hAnsiTheme="minorHAnsi" w:cstheme="minorHAnsi"/>
          <w:szCs w:val="18"/>
          <w:u w:val="single"/>
        </w:rPr>
      </w:pPr>
      <w:r w:rsidRPr="00DC66A3">
        <w:rPr>
          <w:rFonts w:asciiTheme="minorHAnsi" w:hAnsiTheme="minorHAnsi" w:cstheme="minorHAnsi"/>
          <w:szCs w:val="18"/>
          <w:u w:val="single"/>
        </w:rPr>
        <w:t xml:space="preserve">Travaux réalisés </w:t>
      </w:r>
    </w:p>
    <w:p w:rsidR="00DB6F26" w:rsidRPr="00DC66A3" w:rsidRDefault="00DB6F26" w:rsidP="00DB6F26">
      <w:pPr>
        <w:pStyle w:val="Paragraphedeliste"/>
        <w:rPr>
          <w:rFonts w:asciiTheme="minorHAnsi" w:hAnsiTheme="minorHAnsi" w:cstheme="minorHAnsi"/>
          <w:szCs w:val="18"/>
          <w:u w:val="single"/>
        </w:rPr>
      </w:pPr>
    </w:p>
    <w:p w:rsidR="00DB6F26" w:rsidRPr="00DC66A3" w:rsidRDefault="00DB6F26" w:rsidP="00021D89">
      <w:pPr>
        <w:pStyle w:val="Paragraphedeliste"/>
        <w:numPr>
          <w:ilvl w:val="0"/>
          <w:numId w:val="23"/>
        </w:numPr>
        <w:spacing w:after="200" w:line="276" w:lineRule="auto"/>
        <w:rPr>
          <w:rFonts w:asciiTheme="minorHAnsi" w:hAnsiTheme="minorHAnsi" w:cstheme="minorHAnsi"/>
          <w:szCs w:val="18"/>
        </w:rPr>
      </w:pPr>
      <w:r w:rsidRPr="00DC66A3">
        <w:rPr>
          <w:rFonts w:asciiTheme="minorHAnsi" w:hAnsiTheme="minorHAnsi" w:cstheme="minorHAnsi"/>
          <w:szCs w:val="18"/>
        </w:rPr>
        <w:t>Juillet 2019 : Renouvellement de canalisation - rue Aspirant Bourré</w:t>
      </w:r>
    </w:p>
    <w:p w:rsidR="00DB6F26" w:rsidRPr="00DC66A3" w:rsidRDefault="00DB6F26" w:rsidP="00021D89">
      <w:pPr>
        <w:pStyle w:val="Paragraphedeliste"/>
        <w:numPr>
          <w:ilvl w:val="0"/>
          <w:numId w:val="23"/>
        </w:numPr>
        <w:spacing w:after="200" w:line="276" w:lineRule="auto"/>
        <w:rPr>
          <w:rFonts w:asciiTheme="minorHAnsi" w:hAnsiTheme="minorHAnsi" w:cstheme="minorHAnsi"/>
          <w:szCs w:val="18"/>
        </w:rPr>
      </w:pPr>
      <w:r w:rsidRPr="00DC66A3">
        <w:rPr>
          <w:rFonts w:asciiTheme="minorHAnsi" w:hAnsiTheme="minorHAnsi" w:cstheme="minorHAnsi"/>
          <w:szCs w:val="18"/>
        </w:rPr>
        <w:t>Juillet 2019 : Extension du réseau – Les Pièces de la Voie</w:t>
      </w:r>
    </w:p>
    <w:p w:rsidR="00DB6F26" w:rsidRPr="00DC66A3" w:rsidRDefault="00DB6F26" w:rsidP="00021D89">
      <w:pPr>
        <w:pStyle w:val="Paragraphedeliste"/>
        <w:numPr>
          <w:ilvl w:val="0"/>
          <w:numId w:val="23"/>
        </w:numPr>
        <w:spacing w:after="200" w:line="276" w:lineRule="auto"/>
        <w:rPr>
          <w:rFonts w:asciiTheme="minorHAnsi" w:hAnsiTheme="minorHAnsi" w:cstheme="minorHAnsi"/>
          <w:szCs w:val="18"/>
        </w:rPr>
      </w:pPr>
      <w:r w:rsidRPr="00DC66A3">
        <w:rPr>
          <w:rFonts w:asciiTheme="minorHAnsi" w:hAnsiTheme="minorHAnsi" w:cstheme="minorHAnsi"/>
          <w:szCs w:val="18"/>
        </w:rPr>
        <w:t>Juillet 2019 : Renouvellement du réseau (sous l’emprise du giratoire) – rue d’Ilkley</w:t>
      </w:r>
    </w:p>
    <w:p w:rsidR="00DB6F26" w:rsidRPr="00DC66A3" w:rsidRDefault="00DB6F26" w:rsidP="00021D89">
      <w:pPr>
        <w:pStyle w:val="Paragraphedeliste"/>
        <w:numPr>
          <w:ilvl w:val="0"/>
          <w:numId w:val="23"/>
        </w:numPr>
        <w:spacing w:after="200" w:line="276" w:lineRule="auto"/>
        <w:rPr>
          <w:rFonts w:asciiTheme="minorHAnsi" w:hAnsiTheme="minorHAnsi" w:cstheme="minorHAnsi"/>
          <w:szCs w:val="18"/>
        </w:rPr>
      </w:pPr>
      <w:r w:rsidRPr="00DC66A3">
        <w:rPr>
          <w:rFonts w:asciiTheme="minorHAnsi" w:hAnsiTheme="minorHAnsi" w:cstheme="minorHAnsi"/>
          <w:szCs w:val="18"/>
        </w:rPr>
        <w:t>Juillet 2019 : Déplacement de canalisation – avenue Jean-François Millet</w:t>
      </w:r>
    </w:p>
    <w:p w:rsidR="00DB6F26" w:rsidRPr="00DC66A3" w:rsidRDefault="00DB6F26" w:rsidP="00021D89">
      <w:pPr>
        <w:pStyle w:val="Paragraphedeliste"/>
        <w:numPr>
          <w:ilvl w:val="0"/>
          <w:numId w:val="24"/>
        </w:numPr>
        <w:spacing w:after="200" w:line="276" w:lineRule="auto"/>
        <w:rPr>
          <w:rFonts w:asciiTheme="minorHAnsi" w:hAnsiTheme="minorHAnsi" w:cstheme="minorHAnsi"/>
          <w:szCs w:val="18"/>
        </w:rPr>
      </w:pPr>
      <w:r w:rsidRPr="00DC66A3">
        <w:rPr>
          <w:rFonts w:asciiTheme="minorHAnsi" w:hAnsiTheme="minorHAnsi" w:cstheme="minorHAnsi"/>
          <w:szCs w:val="18"/>
        </w:rPr>
        <w:t>Septembre 2019 : Renouvellement et extension du réseau rue Planche Maurice</w:t>
      </w:r>
    </w:p>
    <w:p w:rsidR="00DB6F26" w:rsidRPr="00DC66A3" w:rsidRDefault="00DB6F26" w:rsidP="00021D89">
      <w:pPr>
        <w:pStyle w:val="Paragraphedeliste"/>
        <w:numPr>
          <w:ilvl w:val="0"/>
          <w:numId w:val="24"/>
        </w:numPr>
        <w:spacing w:after="200" w:line="276" w:lineRule="auto"/>
        <w:rPr>
          <w:rFonts w:asciiTheme="minorHAnsi" w:hAnsiTheme="minorHAnsi" w:cstheme="minorHAnsi"/>
          <w:szCs w:val="18"/>
        </w:rPr>
      </w:pPr>
      <w:r w:rsidRPr="00DC66A3">
        <w:rPr>
          <w:rFonts w:asciiTheme="minorHAnsi" w:hAnsiTheme="minorHAnsi" w:cstheme="minorHAnsi"/>
          <w:szCs w:val="18"/>
        </w:rPr>
        <w:t>Novembre 2019 : Pose d’une canalisation en attente - La Forerie</w:t>
      </w:r>
    </w:p>
    <w:p w:rsidR="00DB6F26" w:rsidRPr="00DC66A3" w:rsidRDefault="00DB6F26" w:rsidP="00DB6F26">
      <w:pPr>
        <w:pStyle w:val="Paragraphedeliste"/>
        <w:spacing w:after="200" w:line="276" w:lineRule="auto"/>
        <w:ind w:left="1068"/>
        <w:rPr>
          <w:rFonts w:asciiTheme="minorHAnsi" w:hAnsiTheme="minorHAnsi" w:cstheme="minorHAnsi"/>
          <w:szCs w:val="18"/>
        </w:rPr>
      </w:pPr>
    </w:p>
    <w:p w:rsidR="00DB6F26" w:rsidRPr="00DC66A3" w:rsidRDefault="00DB6F26" w:rsidP="00DB6F26">
      <w:pPr>
        <w:pStyle w:val="Paragraphedeliste"/>
        <w:spacing w:after="200" w:line="276" w:lineRule="auto"/>
        <w:ind w:left="1068"/>
        <w:rPr>
          <w:rFonts w:asciiTheme="minorHAnsi" w:hAnsiTheme="minorHAnsi" w:cstheme="minorHAnsi"/>
          <w:szCs w:val="18"/>
        </w:rPr>
      </w:pPr>
    </w:p>
    <w:p w:rsidR="00DB6F26" w:rsidRPr="00DC66A3" w:rsidRDefault="00DB6F26" w:rsidP="00DB6F26">
      <w:pPr>
        <w:pStyle w:val="Paragraphedeliste"/>
        <w:ind w:left="1068"/>
        <w:rPr>
          <w:rFonts w:asciiTheme="minorHAnsi" w:hAnsiTheme="minorHAnsi" w:cstheme="minorHAnsi"/>
          <w:szCs w:val="18"/>
        </w:rPr>
      </w:pPr>
    </w:p>
    <w:p w:rsidR="00DB6F26" w:rsidRPr="00DC66A3" w:rsidRDefault="00DB6F26" w:rsidP="00021D89">
      <w:pPr>
        <w:pStyle w:val="Paragraphedeliste"/>
        <w:numPr>
          <w:ilvl w:val="0"/>
          <w:numId w:val="22"/>
        </w:numPr>
        <w:spacing w:after="200" w:line="276" w:lineRule="auto"/>
        <w:rPr>
          <w:rFonts w:asciiTheme="minorHAnsi" w:hAnsiTheme="minorHAnsi" w:cstheme="minorHAnsi"/>
          <w:szCs w:val="18"/>
        </w:rPr>
      </w:pPr>
      <w:r w:rsidRPr="00DC66A3">
        <w:rPr>
          <w:rFonts w:asciiTheme="minorHAnsi" w:hAnsiTheme="minorHAnsi" w:cstheme="minorHAnsi"/>
          <w:szCs w:val="18"/>
          <w:u w:val="single"/>
        </w:rPr>
        <w:t>Pollution du réseau route de Rémilly</w:t>
      </w:r>
    </w:p>
    <w:p w:rsidR="00DB6F26" w:rsidRPr="00DC66A3" w:rsidRDefault="00DB6F26" w:rsidP="00DB6F26">
      <w:pPr>
        <w:pStyle w:val="Paragraphedeliste"/>
        <w:rPr>
          <w:rFonts w:asciiTheme="minorHAnsi" w:hAnsiTheme="minorHAnsi" w:cstheme="minorHAnsi"/>
          <w:szCs w:val="18"/>
        </w:rPr>
      </w:pPr>
    </w:p>
    <w:p w:rsidR="00DB6F26" w:rsidRPr="00DC66A3" w:rsidRDefault="00DB6F26" w:rsidP="00DB6F26">
      <w:pPr>
        <w:pStyle w:val="Paragraphedeliste"/>
        <w:ind w:firstLine="696"/>
        <w:rPr>
          <w:rFonts w:asciiTheme="minorHAnsi" w:hAnsiTheme="minorHAnsi" w:cstheme="minorHAnsi"/>
          <w:szCs w:val="18"/>
        </w:rPr>
      </w:pPr>
      <w:r w:rsidRPr="00DC66A3">
        <w:rPr>
          <w:rFonts w:asciiTheme="minorHAnsi" w:hAnsiTheme="minorHAnsi" w:cstheme="minorHAnsi"/>
          <w:szCs w:val="18"/>
        </w:rPr>
        <w:t>Lundi 15 avril 2019, sur le réseau d’alimentation d’eau potable qui dessert le hameau d’habitations route de Rémilly, une casse de canalisation a été provoquée par une entreprise de TP qui a obligé à stopper immédiatement la distribution d’eau potable de cette antenne.</w:t>
      </w:r>
    </w:p>
    <w:p w:rsidR="00DB6F26" w:rsidRPr="00DC66A3" w:rsidRDefault="00DB6F26" w:rsidP="00DB6F26">
      <w:pPr>
        <w:pStyle w:val="Paragraphedeliste"/>
        <w:ind w:firstLine="696"/>
        <w:rPr>
          <w:rFonts w:asciiTheme="minorHAnsi" w:hAnsiTheme="minorHAnsi" w:cstheme="minorHAnsi"/>
          <w:szCs w:val="18"/>
        </w:rPr>
      </w:pPr>
      <w:r w:rsidRPr="00DC66A3">
        <w:rPr>
          <w:rFonts w:asciiTheme="minorHAnsi" w:hAnsiTheme="minorHAnsi" w:cstheme="minorHAnsi"/>
          <w:szCs w:val="18"/>
        </w:rPr>
        <w:t>Lors de cette casse de canalisation des résidus de fosse septique se sont introduits dans cette canalisation.</w:t>
      </w:r>
    </w:p>
    <w:p w:rsidR="00DB6F26" w:rsidRPr="00DC66A3" w:rsidRDefault="00DB6F26" w:rsidP="00DB6F26">
      <w:pPr>
        <w:pStyle w:val="Paragraphedeliste"/>
        <w:ind w:firstLine="696"/>
        <w:rPr>
          <w:rFonts w:asciiTheme="minorHAnsi" w:hAnsiTheme="minorHAnsi" w:cstheme="minorHAnsi"/>
          <w:szCs w:val="18"/>
        </w:rPr>
      </w:pPr>
      <w:r w:rsidRPr="00DC66A3">
        <w:rPr>
          <w:rFonts w:asciiTheme="minorHAnsi" w:hAnsiTheme="minorHAnsi" w:cstheme="minorHAnsi"/>
          <w:szCs w:val="18"/>
        </w:rPr>
        <w:t>24 abonnées ont été impactés. Une information auprès des abonnés et une distribution de bouteilles d’eau ont été réalisées par l’équipe exploitation de Coutances.</w:t>
      </w:r>
    </w:p>
    <w:p w:rsidR="00DB6F26" w:rsidRPr="00DC66A3" w:rsidRDefault="00DB6F26" w:rsidP="00DB6F26">
      <w:pPr>
        <w:pStyle w:val="Paragraphedeliste"/>
        <w:ind w:firstLine="696"/>
        <w:rPr>
          <w:rFonts w:asciiTheme="minorHAnsi" w:hAnsiTheme="minorHAnsi" w:cstheme="minorHAnsi"/>
          <w:szCs w:val="18"/>
        </w:rPr>
      </w:pPr>
      <w:r w:rsidRPr="00DC66A3">
        <w:rPr>
          <w:rFonts w:asciiTheme="minorHAnsi" w:hAnsiTheme="minorHAnsi" w:cstheme="minorHAnsi"/>
          <w:szCs w:val="18"/>
        </w:rPr>
        <w:t>Une désinfection de la canalisation impactée a été réalisée dans la nuit du 15 au 16 avril. Tous les compteurs abonnés ont été renouvelés.</w:t>
      </w:r>
    </w:p>
    <w:p w:rsidR="00DB6F26" w:rsidRPr="00DC66A3" w:rsidRDefault="00DB6F26" w:rsidP="00DB6F26">
      <w:pPr>
        <w:pStyle w:val="Paragraphedeliste"/>
        <w:ind w:firstLine="696"/>
        <w:rPr>
          <w:rFonts w:asciiTheme="minorHAnsi" w:hAnsiTheme="minorHAnsi" w:cstheme="minorHAnsi"/>
          <w:szCs w:val="18"/>
        </w:rPr>
      </w:pPr>
      <w:r w:rsidRPr="00DC66A3">
        <w:rPr>
          <w:rFonts w:asciiTheme="minorHAnsi" w:hAnsiTheme="minorHAnsi" w:cstheme="minorHAnsi"/>
          <w:szCs w:val="18"/>
        </w:rPr>
        <w:t xml:space="preserve"> Les contrôles bactériologiques effectués en différents points du réseau le 16 avril o montré que cette désinfection était en bonne voie.  </w:t>
      </w:r>
    </w:p>
    <w:p w:rsidR="00DB6F26" w:rsidRPr="00DC66A3" w:rsidRDefault="00DB6F26" w:rsidP="00DB6F26">
      <w:pPr>
        <w:pStyle w:val="Paragraphedeliste"/>
        <w:ind w:firstLine="696"/>
        <w:rPr>
          <w:rFonts w:asciiTheme="minorHAnsi" w:hAnsiTheme="minorHAnsi" w:cstheme="minorHAnsi"/>
          <w:szCs w:val="18"/>
        </w:rPr>
      </w:pPr>
      <w:r w:rsidRPr="00DC66A3">
        <w:rPr>
          <w:rFonts w:asciiTheme="minorHAnsi" w:hAnsiTheme="minorHAnsi" w:cstheme="minorHAnsi"/>
          <w:szCs w:val="18"/>
        </w:rPr>
        <w:t>Le 18 avril, les dernières lectures bactériologiques effectuées ont indiqué que les différents points contrôlés sur la conduite impactée se sont révélés conformes en tous points aux exigences de qualité auxquelles doivent répondre les eaux destinées à la consommation humaine. Par conséquent les restrictions d’usages ont été levées pour l’ensemble des abonnés desservis par la conduite.</w:t>
      </w:r>
    </w:p>
    <w:p w:rsidR="00DB6F26" w:rsidRPr="00DC66A3" w:rsidRDefault="00DB6F26" w:rsidP="00DB6F26">
      <w:pPr>
        <w:pStyle w:val="Paragraphedeliste"/>
        <w:rPr>
          <w:rFonts w:asciiTheme="minorHAnsi" w:hAnsiTheme="minorHAnsi" w:cstheme="minorHAnsi"/>
          <w:szCs w:val="18"/>
        </w:rPr>
      </w:pPr>
    </w:p>
    <w:p w:rsidR="00DB6F26" w:rsidRPr="00DC66A3" w:rsidRDefault="00DB6F26" w:rsidP="00DB6F26">
      <w:pPr>
        <w:pStyle w:val="Paragraphedeliste"/>
        <w:jc w:val="center"/>
        <w:rPr>
          <w:rFonts w:asciiTheme="minorHAnsi" w:hAnsiTheme="minorHAnsi" w:cstheme="minorHAnsi"/>
          <w:szCs w:val="18"/>
        </w:rPr>
      </w:pPr>
      <w:r w:rsidRPr="00DC66A3">
        <w:rPr>
          <w:rFonts w:asciiTheme="minorHAnsi" w:hAnsiTheme="minorHAnsi" w:cstheme="minorHAnsi"/>
          <w:noProof/>
          <w:szCs w:val="18"/>
        </w:rPr>
        <w:drawing>
          <wp:inline distT="0" distB="0" distL="0" distR="0" wp14:anchorId="3A612E8A" wp14:editId="3D432672">
            <wp:extent cx="2881992" cy="1842380"/>
            <wp:effectExtent l="0" t="0" r="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0802" cy="1841620"/>
                    </a:xfrm>
                    <a:prstGeom prst="rect">
                      <a:avLst/>
                    </a:prstGeom>
                  </pic:spPr>
                </pic:pic>
              </a:graphicData>
            </a:graphic>
          </wp:inline>
        </w:drawing>
      </w:r>
    </w:p>
    <w:p w:rsidR="00DB6F26" w:rsidRPr="00DC66A3" w:rsidRDefault="00DB6F26" w:rsidP="00DB6F26">
      <w:pPr>
        <w:pStyle w:val="SAURT2AEP"/>
        <w:ind w:left="360" w:firstLine="0"/>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bookmarkStart w:id="3" w:name="_Toc415815243"/>
      <w:r w:rsidRPr="00DC66A3">
        <w:rPr>
          <w:rFonts w:asciiTheme="minorHAnsi" w:hAnsiTheme="minorHAnsi" w:cstheme="minorHAnsi"/>
        </w:rPr>
        <w:t>2 Le contrat</w:t>
      </w:r>
    </w:p>
    <w:p w:rsidR="00DB6F26" w:rsidRPr="00DC66A3" w:rsidRDefault="00DB6F26" w:rsidP="00DB6F26">
      <w:pPr>
        <w:pStyle w:val="SAURT2AEP"/>
        <w:ind w:left="360" w:firstLine="0"/>
        <w:rPr>
          <w:rFonts w:asciiTheme="minorHAnsi" w:hAnsiTheme="minorHAnsi" w:cstheme="minorHAnsi"/>
        </w:rPr>
      </w:pPr>
      <w:r w:rsidRPr="00DC66A3">
        <w:rPr>
          <w:rFonts w:asciiTheme="minorHAnsi" w:hAnsiTheme="minorHAnsi" w:cstheme="minorHAnsi"/>
        </w:rPr>
        <w:t>2.1 Les intervenants</w:t>
      </w:r>
    </w:p>
    <w:p w:rsidR="00DB6F26" w:rsidRPr="00DC66A3" w:rsidRDefault="00DB6F26" w:rsidP="00DB6F26">
      <w:pPr>
        <w:pStyle w:val="saurtitre3AEP"/>
        <w:numPr>
          <w:ilvl w:val="0"/>
          <w:numId w:val="0"/>
        </w:numPr>
        <w:ind w:left="1724"/>
        <w:rPr>
          <w:rFonts w:asciiTheme="minorHAnsi" w:hAnsiTheme="minorHAnsi" w:cstheme="minorHAnsi"/>
        </w:rPr>
      </w:pPr>
      <w:r w:rsidRPr="00DC66A3">
        <w:rPr>
          <w:rFonts w:asciiTheme="minorHAnsi" w:hAnsiTheme="minorHAnsi" w:cstheme="minorHAnsi"/>
        </w:rPr>
        <w:t>2.1.1 La collectivité</w:t>
      </w:r>
    </w:p>
    <w:tbl>
      <w:tblPr>
        <w:tblW w:w="10080" w:type="dxa"/>
        <w:tblInd w:w="-1050" w:type="dxa"/>
        <w:tblLayout w:type="fixed"/>
        <w:tblCellMar>
          <w:left w:w="30" w:type="dxa"/>
          <w:right w:w="30" w:type="dxa"/>
        </w:tblCellMar>
        <w:tblLook w:val="0000" w:firstRow="0" w:lastRow="0" w:firstColumn="0" w:lastColumn="0" w:noHBand="0" w:noVBand="0"/>
      </w:tblPr>
      <w:tblGrid>
        <w:gridCol w:w="2880"/>
        <w:gridCol w:w="7200"/>
      </w:tblGrid>
      <w:tr w:rsidR="00DB6F26" w:rsidRPr="00DC66A3" w:rsidTr="00DB6F26">
        <w:trPr>
          <w:trHeight w:val="262"/>
        </w:trPr>
        <w:tc>
          <w:tcPr>
            <w:tcW w:w="2880" w:type="dxa"/>
            <w:tcBorders>
              <w:top w:val="nil"/>
              <w:left w:val="nil"/>
              <w:bottom w:val="nil"/>
              <w:right w:val="nil"/>
            </w:tcBorders>
          </w:tcPr>
          <w:p w:rsidR="00DB6F26" w:rsidRPr="00DC66A3" w:rsidRDefault="00DB6F26" w:rsidP="00DB6F26">
            <w:pPr>
              <w:jc w:val="right"/>
              <w:rPr>
                <w:rFonts w:asciiTheme="minorHAnsi" w:hAnsiTheme="minorHAnsi" w:cstheme="minorHAnsi"/>
                <w:b/>
                <w:color w:val="000080"/>
              </w:rPr>
            </w:pPr>
            <w:r w:rsidRPr="00DC66A3">
              <w:rPr>
                <w:rFonts w:asciiTheme="minorHAnsi" w:hAnsiTheme="minorHAnsi" w:cstheme="minorHAnsi"/>
                <w:b/>
                <w:color w:val="000080"/>
              </w:rPr>
              <w:t>Le Maire :</w:t>
            </w:r>
          </w:p>
        </w:tc>
        <w:tc>
          <w:tcPr>
            <w:tcW w:w="7200" w:type="dxa"/>
            <w:tcBorders>
              <w:top w:val="nil"/>
              <w:left w:val="nil"/>
              <w:bottom w:val="nil"/>
              <w:right w:val="nil"/>
            </w:tcBorders>
          </w:tcPr>
          <w:p w:rsidR="00DB6F26" w:rsidRPr="00DC66A3" w:rsidRDefault="00DB6F26" w:rsidP="00DB6F26">
            <w:pPr>
              <w:rPr>
                <w:rFonts w:asciiTheme="minorHAnsi" w:hAnsiTheme="minorHAnsi" w:cstheme="minorHAnsi"/>
                <w:color w:val="000000"/>
              </w:rPr>
            </w:pPr>
            <w:r w:rsidRPr="00DC66A3">
              <w:rPr>
                <w:rFonts w:asciiTheme="minorHAnsi" w:hAnsiTheme="minorHAnsi" w:cstheme="minorHAnsi"/>
                <w:color w:val="000000"/>
              </w:rPr>
              <w:t xml:space="preserve"> Monsieur LAMY Yves</w:t>
            </w:r>
          </w:p>
        </w:tc>
      </w:tr>
      <w:tr w:rsidR="00DB6F26" w:rsidRPr="00DC66A3" w:rsidTr="00DB6F26">
        <w:trPr>
          <w:trHeight w:val="262"/>
        </w:trPr>
        <w:tc>
          <w:tcPr>
            <w:tcW w:w="2880" w:type="dxa"/>
            <w:tcBorders>
              <w:top w:val="nil"/>
              <w:left w:val="nil"/>
              <w:bottom w:val="nil"/>
              <w:right w:val="nil"/>
            </w:tcBorders>
          </w:tcPr>
          <w:p w:rsidR="00DB6F26" w:rsidRPr="00DC66A3" w:rsidRDefault="00DB6F26" w:rsidP="00DB6F26">
            <w:pPr>
              <w:jc w:val="right"/>
              <w:rPr>
                <w:rFonts w:asciiTheme="minorHAnsi" w:hAnsiTheme="minorHAnsi" w:cstheme="minorHAnsi"/>
                <w:b/>
                <w:color w:val="000080"/>
              </w:rPr>
            </w:pPr>
            <w:r w:rsidRPr="00DC66A3">
              <w:rPr>
                <w:rFonts w:asciiTheme="minorHAnsi" w:hAnsiTheme="minorHAnsi" w:cstheme="minorHAnsi"/>
                <w:b/>
                <w:color w:val="000080"/>
              </w:rPr>
              <w:t>DGS :</w:t>
            </w:r>
          </w:p>
        </w:tc>
        <w:tc>
          <w:tcPr>
            <w:tcW w:w="7200" w:type="dxa"/>
            <w:tcBorders>
              <w:top w:val="nil"/>
              <w:left w:val="nil"/>
              <w:bottom w:val="nil"/>
              <w:right w:val="nil"/>
            </w:tcBorders>
          </w:tcPr>
          <w:p w:rsidR="00DB6F26" w:rsidRPr="00DC66A3" w:rsidRDefault="00DB6F26" w:rsidP="00DB6F26">
            <w:pPr>
              <w:rPr>
                <w:rFonts w:asciiTheme="minorHAnsi" w:hAnsiTheme="minorHAnsi" w:cstheme="minorHAnsi"/>
                <w:color w:val="FF0000"/>
              </w:rPr>
            </w:pPr>
            <w:r w:rsidRPr="00DC66A3">
              <w:rPr>
                <w:rFonts w:asciiTheme="minorHAnsi" w:hAnsiTheme="minorHAnsi" w:cstheme="minorHAnsi"/>
                <w:color w:val="000000"/>
              </w:rPr>
              <w:t xml:space="preserve"> Madame ZAMOUTH Maguelonne</w:t>
            </w:r>
          </w:p>
        </w:tc>
      </w:tr>
      <w:tr w:rsidR="00DB6F26" w:rsidRPr="00DC66A3" w:rsidTr="00DB6F26">
        <w:trPr>
          <w:trHeight w:val="262"/>
        </w:trPr>
        <w:tc>
          <w:tcPr>
            <w:tcW w:w="2880" w:type="dxa"/>
            <w:tcBorders>
              <w:top w:val="nil"/>
              <w:left w:val="nil"/>
              <w:bottom w:val="nil"/>
              <w:right w:val="nil"/>
            </w:tcBorders>
          </w:tcPr>
          <w:p w:rsidR="00DB6F26" w:rsidRPr="00DC66A3" w:rsidRDefault="00DB6F26" w:rsidP="00DB6F26">
            <w:pPr>
              <w:jc w:val="right"/>
              <w:rPr>
                <w:rFonts w:asciiTheme="minorHAnsi" w:hAnsiTheme="minorHAnsi" w:cstheme="minorHAnsi"/>
                <w:b/>
                <w:color w:val="000080"/>
              </w:rPr>
            </w:pPr>
            <w:r w:rsidRPr="00DC66A3">
              <w:rPr>
                <w:rFonts w:asciiTheme="minorHAnsi" w:hAnsiTheme="minorHAnsi" w:cstheme="minorHAnsi"/>
                <w:b/>
                <w:color w:val="000080"/>
              </w:rPr>
              <w:t xml:space="preserve">Siège : </w:t>
            </w:r>
          </w:p>
        </w:tc>
        <w:tc>
          <w:tcPr>
            <w:tcW w:w="7200" w:type="dxa"/>
            <w:tcBorders>
              <w:top w:val="nil"/>
              <w:left w:val="nil"/>
              <w:bottom w:val="nil"/>
              <w:right w:val="nil"/>
            </w:tcBorders>
          </w:tcPr>
          <w:p w:rsidR="00DB6F26" w:rsidRPr="00DC66A3" w:rsidRDefault="00DB6F26" w:rsidP="00DB6F26">
            <w:pPr>
              <w:rPr>
                <w:rFonts w:asciiTheme="minorHAnsi" w:hAnsiTheme="minorHAnsi" w:cstheme="minorHAnsi"/>
                <w:color w:val="000000"/>
              </w:rPr>
            </w:pPr>
            <w:r w:rsidRPr="00DC66A3">
              <w:rPr>
                <w:rFonts w:asciiTheme="minorHAnsi" w:hAnsiTheme="minorHAnsi" w:cstheme="minorHAnsi"/>
                <w:color w:val="000000"/>
              </w:rPr>
              <w:t xml:space="preserve"> Mairie de COUTANCES</w:t>
            </w:r>
          </w:p>
        </w:tc>
      </w:tr>
      <w:tr w:rsidR="00DB6F26" w:rsidRPr="00DC66A3" w:rsidTr="00DB6F26">
        <w:trPr>
          <w:trHeight w:val="262"/>
        </w:trPr>
        <w:tc>
          <w:tcPr>
            <w:tcW w:w="2880" w:type="dxa"/>
            <w:tcBorders>
              <w:top w:val="nil"/>
              <w:left w:val="nil"/>
              <w:bottom w:val="nil"/>
              <w:right w:val="nil"/>
            </w:tcBorders>
          </w:tcPr>
          <w:p w:rsidR="00DB6F26" w:rsidRPr="00DC66A3" w:rsidRDefault="00DB6F26" w:rsidP="00DB6F26">
            <w:pPr>
              <w:jc w:val="right"/>
              <w:rPr>
                <w:rFonts w:asciiTheme="minorHAnsi" w:hAnsiTheme="minorHAnsi" w:cstheme="minorHAnsi"/>
                <w:b/>
                <w:color w:val="000080"/>
              </w:rPr>
            </w:pPr>
            <w:r w:rsidRPr="00DC66A3">
              <w:rPr>
                <w:rFonts w:asciiTheme="minorHAnsi" w:hAnsiTheme="minorHAnsi" w:cstheme="minorHAnsi"/>
                <w:b/>
                <w:color w:val="000080"/>
              </w:rPr>
              <w:t>Téléphone :</w:t>
            </w:r>
          </w:p>
        </w:tc>
        <w:tc>
          <w:tcPr>
            <w:tcW w:w="7200" w:type="dxa"/>
            <w:tcBorders>
              <w:top w:val="nil"/>
              <w:left w:val="nil"/>
              <w:bottom w:val="nil"/>
              <w:right w:val="nil"/>
            </w:tcBorders>
          </w:tcPr>
          <w:p w:rsidR="00DB6F26" w:rsidRPr="00DC66A3" w:rsidRDefault="00DB6F26" w:rsidP="00DB6F26">
            <w:pPr>
              <w:rPr>
                <w:rFonts w:asciiTheme="minorHAnsi" w:hAnsiTheme="minorHAnsi" w:cstheme="minorHAnsi"/>
                <w:color w:val="000000"/>
              </w:rPr>
            </w:pPr>
            <w:r w:rsidRPr="00DC66A3">
              <w:rPr>
                <w:rFonts w:asciiTheme="minorHAnsi" w:hAnsiTheme="minorHAnsi" w:cstheme="minorHAnsi"/>
                <w:color w:val="000000"/>
              </w:rPr>
              <w:t xml:space="preserve"> 02.33.76.55.55</w:t>
            </w:r>
          </w:p>
        </w:tc>
      </w:tr>
      <w:tr w:rsidR="00DB6F26" w:rsidRPr="00DC66A3" w:rsidTr="00DB6F26">
        <w:trPr>
          <w:trHeight w:val="262"/>
        </w:trPr>
        <w:tc>
          <w:tcPr>
            <w:tcW w:w="2880" w:type="dxa"/>
            <w:tcBorders>
              <w:top w:val="nil"/>
              <w:left w:val="nil"/>
              <w:bottom w:val="nil"/>
              <w:right w:val="nil"/>
            </w:tcBorders>
          </w:tcPr>
          <w:p w:rsidR="00DB6F26" w:rsidRPr="00DC66A3" w:rsidRDefault="00DB6F26" w:rsidP="00DB6F26">
            <w:pPr>
              <w:jc w:val="right"/>
              <w:rPr>
                <w:rFonts w:asciiTheme="minorHAnsi" w:hAnsiTheme="minorHAnsi" w:cstheme="minorHAnsi"/>
                <w:b/>
                <w:color w:val="000080"/>
              </w:rPr>
            </w:pPr>
            <w:r w:rsidRPr="00DC66A3">
              <w:rPr>
                <w:rFonts w:asciiTheme="minorHAnsi" w:hAnsiTheme="minorHAnsi" w:cstheme="minorHAnsi"/>
                <w:b/>
                <w:color w:val="000080"/>
              </w:rPr>
              <w:t>Télécopie :</w:t>
            </w:r>
          </w:p>
        </w:tc>
        <w:tc>
          <w:tcPr>
            <w:tcW w:w="7200" w:type="dxa"/>
            <w:tcBorders>
              <w:top w:val="nil"/>
              <w:left w:val="nil"/>
              <w:bottom w:val="nil"/>
              <w:right w:val="nil"/>
            </w:tcBorders>
          </w:tcPr>
          <w:p w:rsidR="00DB6F26" w:rsidRPr="00DC66A3" w:rsidRDefault="00DB6F26" w:rsidP="00DB6F26">
            <w:pPr>
              <w:rPr>
                <w:rFonts w:asciiTheme="minorHAnsi" w:hAnsiTheme="minorHAnsi" w:cstheme="minorHAnsi"/>
                <w:color w:val="000000"/>
              </w:rPr>
            </w:pPr>
            <w:r w:rsidRPr="00DC66A3">
              <w:rPr>
                <w:rFonts w:asciiTheme="minorHAnsi" w:hAnsiTheme="minorHAnsi" w:cstheme="minorHAnsi"/>
                <w:color w:val="000000"/>
              </w:rPr>
              <w:t xml:space="preserve"> 02.33.76.55.76</w:t>
            </w:r>
          </w:p>
        </w:tc>
      </w:tr>
    </w:tbl>
    <w:p w:rsidR="00DB6F26" w:rsidRPr="00DC66A3" w:rsidRDefault="00DB6F26" w:rsidP="00DB6F26">
      <w:pPr>
        <w:rPr>
          <w:rFonts w:asciiTheme="minorHAnsi" w:hAnsiTheme="minorHAnsi" w:cstheme="minorHAnsi"/>
        </w:rPr>
      </w:pPr>
    </w:p>
    <w:p w:rsidR="00DB6F26" w:rsidRPr="00DC66A3" w:rsidRDefault="00DB6F26" w:rsidP="00DB6F26">
      <w:pPr>
        <w:pStyle w:val="saurtitre3AEP"/>
        <w:numPr>
          <w:ilvl w:val="0"/>
          <w:numId w:val="0"/>
        </w:numPr>
        <w:ind w:left="1724"/>
        <w:rPr>
          <w:rFonts w:asciiTheme="minorHAnsi" w:hAnsiTheme="minorHAnsi" w:cstheme="minorHAnsi"/>
        </w:rPr>
      </w:pPr>
      <w:r w:rsidRPr="00DC66A3">
        <w:rPr>
          <w:rFonts w:asciiTheme="minorHAnsi" w:hAnsiTheme="minorHAnsi" w:cstheme="minorHAnsi"/>
        </w:rPr>
        <w:t xml:space="preserve">2.1.2 Le délégataire SAUR </w:t>
      </w:r>
    </w:p>
    <w:tbl>
      <w:tblPr>
        <w:tblW w:w="0" w:type="auto"/>
        <w:tblLook w:val="04A0" w:firstRow="1" w:lastRow="0" w:firstColumn="1" w:lastColumn="0" w:noHBand="0" w:noVBand="1"/>
      </w:tblPr>
      <w:tblGrid>
        <w:gridCol w:w="2216"/>
        <w:gridCol w:w="6854"/>
      </w:tblGrid>
      <w:tr w:rsidR="00DB6F26" w:rsidRPr="00DC66A3" w:rsidTr="00DB6F26">
        <w:trPr>
          <w:trHeight w:val="425"/>
        </w:trPr>
        <w:tc>
          <w:tcPr>
            <w:tcW w:w="2235" w:type="dxa"/>
          </w:tcPr>
          <w:p w:rsidR="00DB6F26" w:rsidRPr="00DC66A3" w:rsidRDefault="00DB6F26" w:rsidP="00DB6F26">
            <w:pPr>
              <w:rPr>
                <w:rFonts w:asciiTheme="minorHAnsi" w:hAnsiTheme="minorHAnsi" w:cstheme="minorHAnsi"/>
                <w:b/>
              </w:rPr>
            </w:pPr>
            <w:r w:rsidRPr="00DC66A3">
              <w:rPr>
                <w:rFonts w:asciiTheme="minorHAnsi" w:hAnsiTheme="minorHAnsi" w:cstheme="minorHAnsi"/>
                <w:b/>
              </w:rPr>
              <w:t>Adresse :</w:t>
            </w:r>
          </w:p>
        </w:tc>
        <w:tc>
          <w:tcPr>
            <w:tcW w:w="6977" w:type="dxa"/>
          </w:tcPr>
          <w:p w:rsidR="00DB6F26" w:rsidRPr="00DC66A3" w:rsidRDefault="00DB6F26" w:rsidP="00DB6F26">
            <w:pPr>
              <w:rPr>
                <w:rFonts w:asciiTheme="minorHAnsi" w:hAnsiTheme="minorHAnsi" w:cstheme="minorHAnsi"/>
                <w:b/>
              </w:rPr>
            </w:pPr>
            <w:r w:rsidRPr="00DC66A3">
              <w:rPr>
                <w:rFonts w:asciiTheme="minorHAnsi" w:hAnsiTheme="minorHAnsi" w:cstheme="minorHAnsi"/>
                <w:b/>
              </w:rPr>
              <w:t>SAUR</w:t>
            </w:r>
          </w:p>
          <w:p w:rsidR="00DB6F26" w:rsidRPr="00DC66A3" w:rsidRDefault="00DB6F26" w:rsidP="00DB6F26">
            <w:pPr>
              <w:rPr>
                <w:rFonts w:asciiTheme="minorHAnsi" w:hAnsiTheme="minorHAnsi" w:cstheme="minorHAnsi"/>
              </w:rPr>
            </w:pPr>
            <w:r w:rsidRPr="00DC66A3">
              <w:rPr>
                <w:rFonts w:asciiTheme="minorHAnsi" w:hAnsiTheme="minorHAnsi" w:cstheme="minorHAnsi"/>
              </w:rPr>
              <w:t>Rue des Frères Chappe</w:t>
            </w:r>
          </w:p>
          <w:p w:rsidR="00DB6F26" w:rsidRPr="00DC66A3" w:rsidRDefault="00DB6F26" w:rsidP="00DB6F26">
            <w:pPr>
              <w:rPr>
                <w:rFonts w:asciiTheme="minorHAnsi" w:hAnsiTheme="minorHAnsi" w:cstheme="minorHAnsi"/>
                <w:b/>
              </w:rPr>
            </w:pPr>
            <w:r w:rsidRPr="00DC66A3">
              <w:rPr>
                <w:rFonts w:asciiTheme="minorHAnsi" w:hAnsiTheme="minorHAnsi" w:cstheme="minorHAnsi"/>
              </w:rPr>
              <w:t>14540 GRENTHEVILLE</w:t>
            </w:r>
          </w:p>
        </w:tc>
      </w:tr>
      <w:tr w:rsidR="00DB6F26" w:rsidRPr="00DC66A3" w:rsidTr="00DB6F26">
        <w:tc>
          <w:tcPr>
            <w:tcW w:w="2235" w:type="dxa"/>
          </w:tcPr>
          <w:p w:rsidR="00DB6F26" w:rsidRPr="00DC66A3" w:rsidRDefault="00DB6F26" w:rsidP="00DB6F26">
            <w:pPr>
              <w:rPr>
                <w:rFonts w:asciiTheme="minorHAnsi" w:hAnsiTheme="minorHAnsi" w:cstheme="minorHAnsi"/>
                <w:b/>
              </w:rPr>
            </w:pPr>
            <w:r w:rsidRPr="00DC66A3">
              <w:rPr>
                <w:rFonts w:asciiTheme="minorHAnsi" w:hAnsiTheme="minorHAnsi" w:cstheme="minorHAnsi"/>
                <w:b/>
              </w:rPr>
              <w:t>Téléphone :</w:t>
            </w:r>
          </w:p>
        </w:tc>
        <w:tc>
          <w:tcPr>
            <w:tcW w:w="6977" w:type="dxa"/>
          </w:tcPr>
          <w:p w:rsidR="00DB6F26" w:rsidRPr="00DC66A3" w:rsidRDefault="00DB6F26" w:rsidP="00DB6F26">
            <w:pPr>
              <w:rPr>
                <w:rFonts w:asciiTheme="minorHAnsi" w:hAnsiTheme="minorHAnsi" w:cstheme="minorHAnsi"/>
              </w:rPr>
            </w:pPr>
            <w:r w:rsidRPr="00DC66A3">
              <w:rPr>
                <w:rFonts w:asciiTheme="minorHAnsi" w:hAnsiTheme="minorHAnsi" w:cstheme="minorHAnsi"/>
              </w:rPr>
              <w:t>02.31.52.53.85</w:t>
            </w:r>
          </w:p>
        </w:tc>
      </w:tr>
      <w:tr w:rsidR="00DB6F26" w:rsidRPr="00DC66A3" w:rsidTr="00DB6F26">
        <w:tc>
          <w:tcPr>
            <w:tcW w:w="2235" w:type="dxa"/>
          </w:tcPr>
          <w:p w:rsidR="00DB6F26" w:rsidRPr="00DC66A3" w:rsidRDefault="00DB6F26" w:rsidP="00DB6F26">
            <w:pPr>
              <w:rPr>
                <w:rFonts w:asciiTheme="minorHAnsi" w:hAnsiTheme="minorHAnsi" w:cstheme="minorHAnsi"/>
                <w:b/>
              </w:rPr>
            </w:pPr>
            <w:r w:rsidRPr="00DC66A3">
              <w:rPr>
                <w:rFonts w:asciiTheme="minorHAnsi" w:hAnsiTheme="minorHAnsi" w:cstheme="minorHAnsi"/>
                <w:b/>
              </w:rPr>
              <w:t>Télécopie :</w:t>
            </w:r>
          </w:p>
        </w:tc>
        <w:tc>
          <w:tcPr>
            <w:tcW w:w="6977" w:type="dxa"/>
          </w:tcPr>
          <w:p w:rsidR="00DB6F26" w:rsidRPr="00DC66A3" w:rsidRDefault="00DB6F26" w:rsidP="00DB6F26">
            <w:pPr>
              <w:rPr>
                <w:rFonts w:asciiTheme="minorHAnsi" w:hAnsiTheme="minorHAnsi" w:cstheme="minorHAnsi"/>
              </w:rPr>
            </w:pPr>
            <w:r w:rsidRPr="00DC66A3">
              <w:rPr>
                <w:rFonts w:asciiTheme="minorHAnsi" w:hAnsiTheme="minorHAnsi" w:cstheme="minorHAnsi"/>
              </w:rPr>
              <w:t>02.31.84.76.19</w:t>
            </w:r>
          </w:p>
        </w:tc>
      </w:tr>
    </w:tbl>
    <w:p w:rsidR="00DB6F26" w:rsidRPr="00DC66A3" w:rsidRDefault="00DB6F26" w:rsidP="00DB6F26">
      <w:pPr>
        <w:rPr>
          <w:rFonts w:asciiTheme="minorHAnsi" w:hAnsiTheme="minorHAnsi" w:cstheme="minorHAnsi"/>
        </w:rPr>
      </w:pPr>
    </w:p>
    <w:p w:rsidR="00DB6F26" w:rsidRPr="00DC66A3" w:rsidRDefault="00DB6F26" w:rsidP="00DB6F26">
      <w:pPr>
        <w:pStyle w:val="SAURT2AEP"/>
        <w:ind w:left="360" w:firstLine="0"/>
        <w:rPr>
          <w:rFonts w:asciiTheme="minorHAnsi" w:hAnsiTheme="minorHAnsi" w:cstheme="minorHAnsi"/>
        </w:rPr>
      </w:pPr>
      <w:r w:rsidRPr="00DC66A3">
        <w:rPr>
          <w:rFonts w:asciiTheme="minorHAnsi" w:hAnsiTheme="minorHAnsi" w:cstheme="minorHAnsi"/>
        </w:rPr>
        <w:t>2.2 Le contrat</w:t>
      </w:r>
    </w:p>
    <w:p w:rsidR="00DB6F26" w:rsidRPr="00DC66A3" w:rsidRDefault="00DB6F26" w:rsidP="00DB6F26">
      <w:pPr>
        <w:pStyle w:val="saurnormal"/>
        <w:tabs>
          <w:tab w:val="left" w:pos="4962"/>
        </w:tabs>
        <w:rPr>
          <w:rFonts w:asciiTheme="minorHAnsi" w:hAnsiTheme="minorHAnsi" w:cstheme="minorHAnsi"/>
        </w:rPr>
      </w:pPr>
      <w:r w:rsidRPr="00DC66A3">
        <w:rPr>
          <w:rFonts w:asciiTheme="minorHAnsi" w:hAnsiTheme="minorHAnsi" w:cstheme="minorHAnsi"/>
          <w:color w:val="000080"/>
        </w:rPr>
        <w:t xml:space="preserve">Nature du contrat : </w:t>
      </w:r>
      <w:r w:rsidRPr="00DC66A3">
        <w:rPr>
          <w:rFonts w:asciiTheme="minorHAnsi" w:hAnsiTheme="minorHAnsi" w:cstheme="minorHAnsi"/>
        </w:rPr>
        <w:tab/>
        <w:t>Délégation de Service Public</w:t>
      </w:r>
    </w:p>
    <w:p w:rsidR="00DB6F26" w:rsidRPr="00DC66A3" w:rsidRDefault="00DB6F26" w:rsidP="00DB6F26">
      <w:pPr>
        <w:pStyle w:val="saurnormal"/>
        <w:tabs>
          <w:tab w:val="left" w:pos="4962"/>
        </w:tabs>
        <w:rPr>
          <w:rFonts w:asciiTheme="minorHAnsi" w:hAnsiTheme="minorHAnsi" w:cstheme="minorHAnsi"/>
        </w:rPr>
      </w:pPr>
      <w:r w:rsidRPr="00DC66A3">
        <w:rPr>
          <w:rFonts w:asciiTheme="minorHAnsi" w:hAnsiTheme="minorHAnsi" w:cstheme="minorHAnsi"/>
          <w:color w:val="000080"/>
        </w:rPr>
        <w:t>Date d’effet</w:t>
      </w:r>
      <w:r w:rsidRPr="00DC66A3">
        <w:rPr>
          <w:rFonts w:asciiTheme="minorHAnsi" w:hAnsiTheme="minorHAnsi" w:cstheme="minorHAnsi"/>
          <w:color w:val="333399"/>
        </w:rPr>
        <w:t xml:space="preserve"> :</w:t>
      </w:r>
      <w:r w:rsidRPr="00DC66A3">
        <w:rPr>
          <w:rFonts w:asciiTheme="minorHAnsi" w:hAnsiTheme="minorHAnsi" w:cstheme="minorHAnsi"/>
        </w:rPr>
        <w:tab/>
      </w:r>
      <w:r w:rsidRPr="00DC66A3">
        <w:rPr>
          <w:rFonts w:asciiTheme="minorHAnsi" w:hAnsiTheme="minorHAnsi" w:cstheme="minorHAnsi"/>
        </w:rPr>
        <w:fldChar w:fldCharType="begin"/>
      </w:r>
      <w:r w:rsidRPr="00DC66A3">
        <w:rPr>
          <w:rFonts w:asciiTheme="minorHAnsi" w:hAnsiTheme="minorHAnsi" w:cstheme="minorHAnsi"/>
        </w:rPr>
        <w:instrText xml:space="preserve"> MACROBUTTON ModifierDonnée </w:instrText>
      </w:r>
      <w:r w:rsidRPr="00DC66A3">
        <w:rPr>
          <w:rFonts w:asciiTheme="minorHAnsi" w:hAnsiTheme="minorHAnsi" w:cstheme="minorHAnsi"/>
        </w:rPr>
        <w:tab/>
      </w:r>
      <w:r w:rsidRPr="00DC66A3">
        <w:rPr>
          <w:rFonts w:asciiTheme="minorHAnsi" w:hAnsiTheme="minorHAnsi" w:cstheme="minorHAnsi"/>
        </w:rPr>
        <w:fldChar w:fldCharType="end"/>
      </w:r>
      <w:r w:rsidRPr="00DC66A3">
        <w:rPr>
          <w:rFonts w:asciiTheme="minorHAnsi" w:hAnsiTheme="minorHAnsi" w:cstheme="minorHAnsi"/>
        </w:rPr>
        <w:t>01/01/2012</w:t>
      </w:r>
    </w:p>
    <w:p w:rsidR="00DB6F26" w:rsidRPr="00DC66A3" w:rsidRDefault="00DB6F26" w:rsidP="00DB6F26">
      <w:pPr>
        <w:pStyle w:val="saurnormal"/>
        <w:tabs>
          <w:tab w:val="left" w:pos="4962"/>
        </w:tabs>
        <w:rPr>
          <w:rFonts w:asciiTheme="minorHAnsi" w:hAnsiTheme="minorHAnsi" w:cstheme="minorHAnsi"/>
        </w:rPr>
      </w:pPr>
      <w:r w:rsidRPr="00DC66A3">
        <w:rPr>
          <w:rFonts w:asciiTheme="minorHAnsi" w:hAnsiTheme="minorHAnsi" w:cstheme="minorHAnsi"/>
          <w:color w:val="000080"/>
        </w:rPr>
        <w:t>Durée</w:t>
      </w:r>
      <w:r w:rsidRPr="00DC66A3">
        <w:rPr>
          <w:rFonts w:asciiTheme="minorHAnsi" w:hAnsiTheme="minorHAnsi" w:cstheme="minorHAnsi"/>
          <w:color w:val="333399"/>
        </w:rPr>
        <w:t xml:space="preserve"> </w:t>
      </w:r>
      <w:r w:rsidRPr="00DC66A3">
        <w:rPr>
          <w:rFonts w:asciiTheme="minorHAnsi" w:hAnsiTheme="minorHAnsi" w:cstheme="minorHAnsi"/>
          <w:color w:val="000080"/>
        </w:rPr>
        <w:t xml:space="preserve">du contrat </w:t>
      </w:r>
      <w:r w:rsidRPr="00DC66A3">
        <w:rPr>
          <w:rFonts w:asciiTheme="minorHAnsi" w:hAnsiTheme="minorHAnsi" w:cstheme="minorHAnsi"/>
          <w:color w:val="333399"/>
        </w:rPr>
        <w:t>:</w:t>
      </w:r>
      <w:r w:rsidRPr="00DC66A3">
        <w:rPr>
          <w:rFonts w:asciiTheme="minorHAnsi" w:hAnsiTheme="minorHAnsi" w:cstheme="minorHAnsi"/>
        </w:rPr>
        <w:tab/>
        <w:t>8 ans</w:t>
      </w:r>
    </w:p>
    <w:p w:rsidR="00DB6F26" w:rsidRPr="00DC66A3" w:rsidRDefault="00DB6F26" w:rsidP="00DB6F26">
      <w:pPr>
        <w:pStyle w:val="saurnormal"/>
        <w:tabs>
          <w:tab w:val="left" w:pos="4962"/>
        </w:tabs>
        <w:rPr>
          <w:rFonts w:asciiTheme="minorHAnsi" w:hAnsiTheme="minorHAnsi" w:cstheme="minorHAnsi"/>
        </w:rPr>
      </w:pPr>
      <w:r w:rsidRPr="00DC66A3">
        <w:rPr>
          <w:rFonts w:asciiTheme="minorHAnsi" w:hAnsiTheme="minorHAnsi" w:cstheme="minorHAnsi"/>
          <w:color w:val="000080"/>
        </w:rPr>
        <w:t>Date</w:t>
      </w:r>
      <w:r w:rsidRPr="00DC66A3">
        <w:rPr>
          <w:rFonts w:asciiTheme="minorHAnsi" w:hAnsiTheme="minorHAnsi" w:cstheme="minorHAnsi"/>
          <w:color w:val="333399"/>
        </w:rPr>
        <w:t xml:space="preserve"> </w:t>
      </w:r>
      <w:r w:rsidRPr="00DC66A3">
        <w:rPr>
          <w:rFonts w:asciiTheme="minorHAnsi" w:hAnsiTheme="minorHAnsi" w:cstheme="minorHAnsi"/>
          <w:color w:val="000080"/>
        </w:rPr>
        <w:t>d’échéance (intégrant les avenants éventuels) :</w:t>
      </w:r>
      <w:r w:rsidRPr="00DC66A3">
        <w:rPr>
          <w:rFonts w:asciiTheme="minorHAnsi" w:hAnsiTheme="minorHAnsi" w:cstheme="minorHAnsi"/>
        </w:rPr>
        <w:tab/>
        <w:t>31/12/2019</w:t>
      </w:r>
    </w:p>
    <w:p w:rsidR="00DB6F26" w:rsidRPr="00DC66A3" w:rsidRDefault="00DB6F26" w:rsidP="00DB6F26">
      <w:pPr>
        <w:pStyle w:val="saurnormal"/>
        <w:rPr>
          <w:rFonts w:asciiTheme="minorHAnsi" w:hAnsiTheme="minorHAnsi" w:cstheme="minorHAnsi"/>
        </w:rPr>
      </w:pPr>
    </w:p>
    <w:p w:rsidR="00DB6F26" w:rsidRPr="00DC66A3" w:rsidRDefault="00DB6F26" w:rsidP="00DB6F26">
      <w:pPr>
        <w:pStyle w:val="SAURT2AEP"/>
        <w:ind w:left="360" w:firstLine="0"/>
        <w:rPr>
          <w:rFonts w:asciiTheme="minorHAnsi" w:hAnsiTheme="minorHAnsi" w:cstheme="minorHAnsi"/>
        </w:rPr>
      </w:pPr>
      <w:r w:rsidRPr="00DC66A3">
        <w:rPr>
          <w:rFonts w:asciiTheme="minorHAnsi" w:hAnsiTheme="minorHAnsi" w:cstheme="minorHAnsi"/>
        </w:rPr>
        <w:t>2.3 Vie du contrat</w:t>
      </w:r>
    </w:p>
    <w:tbl>
      <w:tblPr>
        <w:tblW w:w="8620" w:type="dxa"/>
        <w:tblInd w:w="55" w:type="dxa"/>
        <w:tblCellMar>
          <w:left w:w="70" w:type="dxa"/>
          <w:right w:w="70" w:type="dxa"/>
        </w:tblCellMar>
        <w:tblLook w:val="04A0" w:firstRow="1" w:lastRow="0" w:firstColumn="1" w:lastColumn="0" w:noHBand="0" w:noVBand="1"/>
      </w:tblPr>
      <w:tblGrid>
        <w:gridCol w:w="5003"/>
        <w:gridCol w:w="4012"/>
      </w:tblGrid>
      <w:tr w:rsidR="00DB6F26" w:rsidRPr="00DC66A3" w:rsidTr="00DB6F26">
        <w:trPr>
          <w:trHeight w:val="255"/>
        </w:trPr>
        <w:tc>
          <w:tcPr>
            <w:tcW w:w="3820" w:type="dxa"/>
            <w:noWrap/>
            <w:vAlign w:val="bottom"/>
          </w:tcPr>
          <w:tbl>
            <w:tblPr>
              <w:tblW w:w="5797" w:type="dxa"/>
              <w:tblCellMar>
                <w:left w:w="70" w:type="dxa"/>
                <w:right w:w="70" w:type="dxa"/>
              </w:tblCellMar>
              <w:tblLook w:val="04A0" w:firstRow="1" w:lastRow="0" w:firstColumn="1" w:lastColumn="0" w:noHBand="0" w:noVBand="1"/>
            </w:tblPr>
            <w:tblGrid>
              <w:gridCol w:w="2282"/>
              <w:gridCol w:w="2581"/>
            </w:tblGrid>
            <w:tr w:rsidR="00DB6F26" w:rsidRPr="00DC66A3" w:rsidTr="00DB6F26">
              <w:trPr>
                <w:trHeight w:val="255"/>
              </w:trPr>
              <w:tc>
                <w:tcPr>
                  <w:tcW w:w="2719"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b/>
                      <w:bCs/>
                      <w:color w:val="000080"/>
                      <w:sz w:val="18"/>
                    </w:rPr>
                  </w:pPr>
                  <w:r w:rsidRPr="00DC66A3">
                    <w:rPr>
                      <w:rFonts w:asciiTheme="minorHAnsi" w:eastAsia="Calibri" w:hAnsiTheme="minorHAnsi" w:cstheme="minorHAnsi"/>
                      <w:b/>
                      <w:bCs/>
                      <w:color w:val="000080"/>
                      <w:sz w:val="18"/>
                    </w:rPr>
                    <w:t>AVENANT N° 1</w:t>
                  </w:r>
                </w:p>
              </w:tc>
              <w:tc>
                <w:tcPr>
                  <w:tcW w:w="3078"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p>
              </w:tc>
            </w:tr>
            <w:tr w:rsidR="00DB6F26" w:rsidRPr="00DC66A3" w:rsidTr="00DB6F26">
              <w:trPr>
                <w:trHeight w:val="255"/>
              </w:trPr>
              <w:tc>
                <w:tcPr>
                  <w:tcW w:w="2719"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Objet :   </w:t>
                  </w:r>
                </w:p>
              </w:tc>
              <w:tc>
                <w:tcPr>
                  <w:tcW w:w="3078"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color w:val="000000"/>
                      <w:sz w:val="18"/>
                    </w:rPr>
                  </w:pPr>
                  <w:r w:rsidRPr="00DC66A3">
                    <w:rPr>
                      <w:rFonts w:asciiTheme="minorHAnsi" w:eastAsia="Calibri" w:hAnsiTheme="minorHAnsi" w:cstheme="minorHAnsi"/>
                      <w:sz w:val="18"/>
                    </w:rPr>
                    <w:t>Modification des modalités d’actualisation des prix</w:t>
                  </w:r>
                </w:p>
              </w:tc>
            </w:tr>
            <w:tr w:rsidR="00DB6F26" w:rsidRPr="00DC66A3" w:rsidTr="00DB6F26">
              <w:trPr>
                <w:trHeight w:val="255"/>
              </w:trPr>
              <w:tc>
                <w:tcPr>
                  <w:tcW w:w="2719"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 visa de la Préfecture :   </w:t>
                  </w:r>
                </w:p>
              </w:tc>
              <w:tc>
                <w:tcPr>
                  <w:tcW w:w="3078"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06/03/2012</w:t>
                  </w:r>
                </w:p>
              </w:tc>
            </w:tr>
            <w:tr w:rsidR="00DB6F26" w:rsidRPr="00DC66A3" w:rsidTr="00DB6F26">
              <w:trPr>
                <w:trHeight w:val="255"/>
              </w:trPr>
              <w:tc>
                <w:tcPr>
                  <w:tcW w:w="2719"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d’effet :   </w:t>
                  </w:r>
                </w:p>
              </w:tc>
              <w:tc>
                <w:tcPr>
                  <w:tcW w:w="3078"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06/03/2012</w:t>
                  </w:r>
                </w:p>
              </w:tc>
            </w:tr>
          </w:tbl>
          <w:p w:rsidR="00DB6F26" w:rsidRPr="00DC66A3" w:rsidRDefault="00DB6F26" w:rsidP="00DB6F26">
            <w:pPr>
              <w:rPr>
                <w:rFonts w:asciiTheme="minorHAnsi" w:eastAsia="Calibri" w:hAnsiTheme="minorHAnsi" w:cstheme="minorHAnsi"/>
                <w:sz w:val="18"/>
              </w:rPr>
            </w:pPr>
          </w:p>
          <w:tbl>
            <w:tblPr>
              <w:tblW w:w="4863" w:type="dxa"/>
              <w:tblCellMar>
                <w:left w:w="70" w:type="dxa"/>
                <w:right w:w="70" w:type="dxa"/>
              </w:tblCellMar>
              <w:tblLook w:val="04A0" w:firstRow="1" w:lastRow="0" w:firstColumn="1" w:lastColumn="0" w:noHBand="0" w:noVBand="1"/>
            </w:tblPr>
            <w:tblGrid>
              <w:gridCol w:w="2242"/>
              <w:gridCol w:w="2621"/>
            </w:tblGrid>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b/>
                      <w:bCs/>
                      <w:color w:val="000080"/>
                      <w:sz w:val="18"/>
                    </w:rPr>
                  </w:pPr>
                  <w:r w:rsidRPr="00DC66A3">
                    <w:rPr>
                      <w:rFonts w:asciiTheme="minorHAnsi" w:eastAsia="Calibri" w:hAnsiTheme="minorHAnsi" w:cstheme="minorHAnsi"/>
                      <w:b/>
                      <w:bCs/>
                      <w:color w:val="000080"/>
                      <w:sz w:val="18"/>
                    </w:rPr>
                    <w:t>AVENANT N° 2</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Objet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color w:val="000000"/>
                      <w:sz w:val="18"/>
                    </w:rPr>
                  </w:pPr>
                  <w:r w:rsidRPr="00DC66A3">
                    <w:rPr>
                      <w:rFonts w:asciiTheme="minorHAnsi" w:eastAsia="Calibri" w:hAnsiTheme="minorHAnsi" w:cstheme="minorHAnsi"/>
                      <w:sz w:val="18"/>
                    </w:rPr>
                    <w:t>Intégration du réservoir de Monthuchon au patrimoine de la collectivité</w:t>
                  </w: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 visa de la Préfecture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31/05/2013</w:t>
                  </w: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d’effet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31/05/2013</w:t>
                  </w: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b/>
                      <w:bCs/>
                      <w:color w:val="000080"/>
                      <w:sz w:val="18"/>
                    </w:rPr>
                  </w:pPr>
                </w:p>
                <w:p w:rsidR="00DB6F26" w:rsidRPr="00DC66A3" w:rsidRDefault="00DB6F26" w:rsidP="00DB6F26">
                  <w:pPr>
                    <w:spacing w:before="100" w:beforeAutospacing="1" w:after="100" w:afterAutospacing="1"/>
                    <w:rPr>
                      <w:rFonts w:asciiTheme="minorHAnsi" w:eastAsia="Calibri" w:hAnsiTheme="minorHAnsi" w:cstheme="minorHAnsi"/>
                      <w:b/>
                      <w:bCs/>
                      <w:color w:val="000080"/>
                      <w:sz w:val="18"/>
                    </w:rPr>
                  </w:pPr>
                  <w:r w:rsidRPr="00DC66A3">
                    <w:rPr>
                      <w:rFonts w:asciiTheme="minorHAnsi" w:eastAsia="Calibri" w:hAnsiTheme="minorHAnsi" w:cstheme="minorHAnsi"/>
                      <w:b/>
                      <w:bCs/>
                      <w:color w:val="000080"/>
                      <w:sz w:val="18"/>
                    </w:rPr>
                    <w:t>AVENANT N° 3</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Objet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color w:val="000000"/>
                      <w:sz w:val="18"/>
                    </w:rPr>
                  </w:pPr>
                  <w:r w:rsidRPr="00DC66A3">
                    <w:rPr>
                      <w:rFonts w:asciiTheme="minorHAnsi" w:eastAsia="Calibri" w:hAnsiTheme="minorHAnsi" w:cstheme="minorHAnsi"/>
                      <w:color w:val="000000"/>
                      <w:sz w:val="18"/>
                    </w:rPr>
                    <w:t>CSD – Construire sans détruire</w:t>
                  </w: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 visa de la Préfecture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01/03/2016</w:t>
                  </w: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d’effet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01/03/2016</w:t>
                  </w:r>
                </w:p>
              </w:tc>
            </w:tr>
          </w:tbl>
          <w:p w:rsidR="00DB6F26" w:rsidRPr="00DC66A3" w:rsidRDefault="00DB6F26" w:rsidP="00DB6F26">
            <w:pPr>
              <w:rPr>
                <w:rFonts w:asciiTheme="minorHAnsi" w:hAnsiTheme="minorHAnsi" w:cstheme="minorHAnsi"/>
                <w:color w:val="000080"/>
              </w:rPr>
            </w:pPr>
          </w:p>
          <w:tbl>
            <w:tblPr>
              <w:tblW w:w="4863" w:type="dxa"/>
              <w:tblCellMar>
                <w:left w:w="70" w:type="dxa"/>
                <w:right w:w="70" w:type="dxa"/>
              </w:tblCellMar>
              <w:tblLook w:val="04A0" w:firstRow="1" w:lastRow="0" w:firstColumn="1" w:lastColumn="0" w:noHBand="0" w:noVBand="1"/>
            </w:tblPr>
            <w:tblGrid>
              <w:gridCol w:w="2242"/>
              <w:gridCol w:w="2621"/>
            </w:tblGrid>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b/>
                      <w:bCs/>
                      <w:color w:val="000080"/>
                      <w:sz w:val="18"/>
                    </w:rPr>
                  </w:pPr>
                  <w:r w:rsidRPr="00DC66A3">
                    <w:rPr>
                      <w:rFonts w:asciiTheme="minorHAnsi" w:eastAsia="Calibri" w:hAnsiTheme="minorHAnsi" w:cstheme="minorHAnsi"/>
                      <w:b/>
                      <w:bCs/>
                      <w:color w:val="000080"/>
                      <w:sz w:val="18"/>
                    </w:rPr>
                    <w:t>AVENANT N° 4</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Objet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color w:val="000000"/>
                      <w:sz w:val="18"/>
                    </w:rPr>
                  </w:pPr>
                  <w:r w:rsidRPr="00DC66A3">
                    <w:rPr>
                      <w:rFonts w:asciiTheme="minorHAnsi" w:eastAsia="Calibri" w:hAnsiTheme="minorHAnsi" w:cstheme="minorHAnsi"/>
                      <w:color w:val="000000"/>
                      <w:sz w:val="18"/>
                    </w:rPr>
                    <w:t>Prise en compte de nouveaux ouvrages – Modification de la rémunération</w:t>
                  </w: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 visa de la Préfecture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01/04/2018</w:t>
                  </w:r>
                </w:p>
              </w:tc>
            </w:tr>
            <w:tr w:rsidR="00DB6F26" w:rsidRPr="00DC66A3" w:rsidTr="00DB6F26">
              <w:trPr>
                <w:trHeight w:val="255"/>
              </w:trPr>
              <w:tc>
                <w:tcPr>
                  <w:tcW w:w="2242"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d’effet :   </w:t>
                  </w:r>
                </w:p>
              </w:tc>
              <w:tc>
                <w:tcPr>
                  <w:tcW w:w="2621"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01/04/2018</w:t>
                  </w:r>
                </w:p>
              </w:tc>
            </w:tr>
          </w:tbl>
          <w:p w:rsidR="00DB6F26" w:rsidRPr="00DC66A3" w:rsidRDefault="00DB6F26" w:rsidP="00DB6F26">
            <w:pPr>
              <w:rPr>
                <w:rFonts w:asciiTheme="minorHAnsi" w:hAnsiTheme="minorHAnsi" w:cstheme="minorHAnsi"/>
                <w:color w:val="000080"/>
              </w:rPr>
            </w:pPr>
          </w:p>
          <w:tbl>
            <w:tblPr>
              <w:tblW w:w="5766" w:type="dxa"/>
              <w:tblCellMar>
                <w:left w:w="70" w:type="dxa"/>
                <w:right w:w="70" w:type="dxa"/>
              </w:tblCellMar>
              <w:tblLook w:val="04A0" w:firstRow="1" w:lastRow="0" w:firstColumn="1" w:lastColumn="0" w:noHBand="0" w:noVBand="1"/>
            </w:tblPr>
            <w:tblGrid>
              <w:gridCol w:w="2242"/>
              <w:gridCol w:w="2621"/>
            </w:tblGrid>
            <w:tr w:rsidR="00DB6F26" w:rsidRPr="00DC66A3" w:rsidTr="00DB6F26">
              <w:trPr>
                <w:trHeight w:val="255"/>
              </w:trPr>
              <w:tc>
                <w:tcPr>
                  <w:tcW w:w="2656"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b/>
                      <w:bCs/>
                      <w:color w:val="000080"/>
                      <w:sz w:val="18"/>
                    </w:rPr>
                  </w:pPr>
                  <w:r w:rsidRPr="00DC66A3">
                    <w:rPr>
                      <w:rFonts w:asciiTheme="minorHAnsi" w:eastAsia="Calibri" w:hAnsiTheme="minorHAnsi" w:cstheme="minorHAnsi"/>
                      <w:b/>
                      <w:bCs/>
                      <w:color w:val="000080"/>
                      <w:sz w:val="18"/>
                    </w:rPr>
                    <w:t>AVENANT N° 5</w:t>
                  </w:r>
                </w:p>
              </w:tc>
              <w:tc>
                <w:tcPr>
                  <w:tcW w:w="3110"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p>
              </w:tc>
            </w:tr>
            <w:tr w:rsidR="00DB6F26" w:rsidRPr="00DC66A3" w:rsidTr="00DB6F26">
              <w:trPr>
                <w:trHeight w:val="255"/>
              </w:trPr>
              <w:tc>
                <w:tcPr>
                  <w:tcW w:w="2656"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Objet :   </w:t>
                  </w:r>
                </w:p>
              </w:tc>
              <w:tc>
                <w:tcPr>
                  <w:tcW w:w="3110"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color w:val="000000"/>
                      <w:sz w:val="18"/>
                    </w:rPr>
                  </w:pPr>
                  <w:r w:rsidRPr="00DC66A3">
                    <w:rPr>
                      <w:rFonts w:asciiTheme="minorHAnsi" w:eastAsia="Calibri" w:hAnsiTheme="minorHAnsi" w:cstheme="minorHAnsi"/>
                      <w:color w:val="000000"/>
                      <w:sz w:val="18"/>
                    </w:rPr>
                    <w:t>Modification de la rémunération due à l’impact de la loi Brottes</w:t>
                  </w:r>
                </w:p>
              </w:tc>
            </w:tr>
            <w:tr w:rsidR="00DB6F26" w:rsidRPr="00DC66A3" w:rsidTr="00DB6F26">
              <w:trPr>
                <w:trHeight w:val="255"/>
              </w:trPr>
              <w:tc>
                <w:tcPr>
                  <w:tcW w:w="2656"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 visa de la Préfecture :   </w:t>
                  </w:r>
                </w:p>
              </w:tc>
              <w:tc>
                <w:tcPr>
                  <w:tcW w:w="3110"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01/07/2018</w:t>
                  </w:r>
                </w:p>
              </w:tc>
            </w:tr>
            <w:tr w:rsidR="00DB6F26" w:rsidRPr="00DC66A3" w:rsidTr="00DB6F26">
              <w:trPr>
                <w:trHeight w:val="255"/>
              </w:trPr>
              <w:tc>
                <w:tcPr>
                  <w:tcW w:w="2656" w:type="dxa"/>
                  <w:noWrap/>
                  <w:vAlign w:val="bottom"/>
                </w:tcPr>
                <w:p w:rsidR="00DB6F26" w:rsidRPr="00DC66A3" w:rsidRDefault="00DB6F26" w:rsidP="00DB6F26">
                  <w:pPr>
                    <w:spacing w:before="100" w:beforeAutospacing="1" w:after="100" w:afterAutospacing="1"/>
                    <w:jc w:val="right"/>
                    <w:rPr>
                      <w:rFonts w:asciiTheme="minorHAnsi" w:eastAsia="Calibri" w:hAnsiTheme="minorHAnsi" w:cstheme="minorHAnsi"/>
                      <w:color w:val="000080"/>
                      <w:sz w:val="18"/>
                    </w:rPr>
                  </w:pPr>
                  <w:r w:rsidRPr="00DC66A3">
                    <w:rPr>
                      <w:rFonts w:asciiTheme="minorHAnsi" w:eastAsia="Calibri" w:hAnsiTheme="minorHAnsi" w:cstheme="minorHAnsi"/>
                      <w:color w:val="000080"/>
                      <w:sz w:val="18"/>
                    </w:rPr>
                    <w:t xml:space="preserve">Date d’effet :   </w:t>
                  </w:r>
                </w:p>
              </w:tc>
              <w:tc>
                <w:tcPr>
                  <w:tcW w:w="3110" w:type="dxa"/>
                  <w:noWrap/>
                  <w:vAlign w:val="bottom"/>
                </w:tcPr>
                <w:p w:rsidR="00DB6F26" w:rsidRPr="00DC66A3" w:rsidRDefault="00DB6F26" w:rsidP="00DB6F26">
                  <w:pPr>
                    <w:spacing w:before="100" w:beforeAutospacing="1" w:after="100" w:afterAutospacing="1"/>
                    <w:rPr>
                      <w:rFonts w:asciiTheme="minorHAnsi" w:eastAsia="Calibri" w:hAnsiTheme="minorHAnsi" w:cstheme="minorHAnsi"/>
                      <w:sz w:val="18"/>
                    </w:rPr>
                  </w:pPr>
                  <w:r w:rsidRPr="00DC66A3">
                    <w:rPr>
                      <w:rFonts w:asciiTheme="minorHAnsi" w:eastAsia="Calibri" w:hAnsiTheme="minorHAnsi" w:cstheme="minorHAnsi"/>
                      <w:sz w:val="18"/>
                    </w:rPr>
                    <w:t>01/07/2018</w:t>
                  </w:r>
                </w:p>
              </w:tc>
            </w:tr>
          </w:tbl>
          <w:p w:rsidR="00DB6F26" w:rsidRPr="00DC66A3" w:rsidRDefault="00DB6F26" w:rsidP="00DB6F26">
            <w:pPr>
              <w:rPr>
                <w:rFonts w:asciiTheme="minorHAnsi" w:hAnsiTheme="minorHAnsi" w:cstheme="minorHAnsi"/>
                <w:color w:val="000080"/>
              </w:rPr>
            </w:pPr>
          </w:p>
        </w:tc>
        <w:tc>
          <w:tcPr>
            <w:tcW w:w="4800" w:type="dxa"/>
            <w:noWrap/>
            <w:vAlign w:val="bottom"/>
          </w:tcPr>
          <w:p w:rsidR="00DB6F26" w:rsidRPr="00DC66A3" w:rsidRDefault="00DB6F26" w:rsidP="00DB6F26">
            <w:pPr>
              <w:spacing w:before="100" w:beforeAutospacing="1" w:after="100" w:afterAutospacing="1"/>
              <w:rPr>
                <w:rFonts w:asciiTheme="minorHAnsi" w:hAnsiTheme="minorHAnsi" w:cstheme="minorHAnsi"/>
              </w:rPr>
            </w:pPr>
          </w:p>
        </w:tc>
      </w:tr>
    </w:tbl>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r w:rsidRPr="00DC66A3">
        <w:rPr>
          <w:rFonts w:asciiTheme="minorHAnsi" w:hAnsiTheme="minorHAnsi" w:cstheme="minorHAnsi"/>
        </w:rPr>
        <w:t>4 Le PATRIMOINE</w:t>
      </w:r>
    </w:p>
    <w:tbl>
      <w:tblPr>
        <w:tblW w:w="5000" w:type="pct"/>
        <w:jc w:val="center"/>
        <w:tblLook w:val="01E0" w:firstRow="1" w:lastRow="1" w:firstColumn="1" w:lastColumn="1" w:noHBand="0" w:noVBand="0"/>
      </w:tblPr>
      <w:tblGrid>
        <w:gridCol w:w="6362"/>
        <w:gridCol w:w="2688"/>
      </w:tblGrid>
      <w:tr w:rsidR="00DB6F26" w:rsidRPr="00DC66A3" w:rsidTr="00DB6F26">
        <w:trPr>
          <w:trHeight w:hRule="exact" w:val="373"/>
          <w:jc w:val="center"/>
        </w:trPr>
        <w:tc>
          <w:tcPr>
            <w:tcW w:w="5000" w:type="pct"/>
            <w:gridSpan w:val="2"/>
            <w:tcBorders>
              <w:top w:val="single" w:sz="8" w:space="0" w:color="FFFFFF"/>
              <w:left w:val="single" w:sz="8" w:space="0" w:color="FFFFFF"/>
              <w:bottom w:val="nil"/>
              <w:right w:val="single" w:sz="8" w:space="0" w:color="FFFFFF"/>
            </w:tcBorders>
            <w:shd w:val="clear" w:color="auto" w:fill="25408F"/>
          </w:tcPr>
          <w:p w:rsidR="00DB6F26" w:rsidRPr="00DC66A3" w:rsidRDefault="00DB6F26" w:rsidP="00DB6F26">
            <w:pPr>
              <w:jc w:val="center"/>
              <w:rPr>
                <w:rFonts w:asciiTheme="minorHAnsi" w:eastAsia="Calibri" w:hAnsiTheme="minorHAnsi" w:cstheme="minorHAnsi"/>
                <w:smallCaps/>
                <w:color w:val="FFFFFF"/>
                <w:sz w:val="18"/>
              </w:rPr>
            </w:pPr>
            <w:r w:rsidRPr="00DC66A3">
              <w:rPr>
                <w:rFonts w:asciiTheme="minorHAnsi" w:eastAsia="Calibri" w:hAnsiTheme="minorHAnsi" w:cstheme="minorHAnsi"/>
                <w:smallCaps/>
                <w:color w:val="FFFFFF"/>
                <w:sz w:val="18"/>
              </w:rPr>
              <w:t>Synthèse du patrimoine</w:t>
            </w:r>
          </w:p>
        </w:tc>
      </w:tr>
      <w:tr w:rsidR="00DB6F26" w:rsidRPr="00DC66A3" w:rsidTr="00DB6F26">
        <w:trPr>
          <w:trHeight w:hRule="exact" w:val="221"/>
          <w:jc w:val="center"/>
        </w:trPr>
        <w:tc>
          <w:tcPr>
            <w:tcW w:w="3515" w:type="pct"/>
            <w:tcBorders>
              <w:top w:val="single" w:sz="8" w:space="0" w:color="FFFFFF"/>
              <w:left w:val="single" w:sz="8" w:space="0" w:color="FFFFFF"/>
              <w:bottom w:val="single" w:sz="8" w:space="0" w:color="FFFFFF"/>
              <w:right w:val="single" w:sz="8" w:space="0" w:color="FFFFFF"/>
            </w:tcBorders>
            <w:shd w:val="clear" w:color="auto" w:fill="E1F4FD"/>
          </w:tcPr>
          <w:p w:rsidR="00DB6F26" w:rsidRPr="00DC66A3" w:rsidRDefault="00DB6F26" w:rsidP="00DB6F26">
            <w:pPr>
              <w:jc w:val="center"/>
              <w:rPr>
                <w:rFonts w:asciiTheme="minorHAnsi" w:eastAsia="Calibri" w:hAnsiTheme="minorHAnsi" w:cstheme="minorHAnsi"/>
                <w:sz w:val="18"/>
              </w:rPr>
            </w:pPr>
            <w:r w:rsidRPr="00DC66A3">
              <w:rPr>
                <w:rFonts w:asciiTheme="minorHAnsi" w:eastAsia="Calibri" w:hAnsiTheme="minorHAnsi" w:cstheme="minorHAnsi"/>
                <w:sz w:val="18"/>
              </w:rPr>
              <w:t>Ouvrage(s) de stockage</w:t>
            </w:r>
          </w:p>
        </w:tc>
        <w:sdt>
          <w:sdtPr>
            <w:rPr>
              <w:rFonts w:asciiTheme="minorHAnsi" w:eastAsia="Calibri" w:hAnsiTheme="minorHAnsi" w:cstheme="minorHAnsi"/>
              <w:color w:val="000000"/>
              <w:sz w:val="18"/>
              <w:szCs w:val="16"/>
            </w:rPr>
            <w:tag w:val="OuvStock"/>
            <w:id w:val="-680119519"/>
            <w:placeholder>
              <w:docPart w:val="8E0086BB667946EBA844157887A6C804"/>
            </w:placeholder>
          </w:sdtPr>
          <w:sdtEndPr/>
          <w:sdtContent>
            <w:tc>
              <w:tcPr>
                <w:tcW w:w="1485" w:type="pct"/>
                <w:tcBorders>
                  <w:top w:val="single" w:sz="8" w:space="0" w:color="FFFFFF"/>
                  <w:left w:val="single" w:sz="8" w:space="0" w:color="FFFFFF"/>
                  <w:bottom w:val="single" w:sz="8" w:space="0" w:color="FFFFFF"/>
                  <w:right w:val="single" w:sz="8" w:space="0" w:color="FFFFFF"/>
                </w:tcBorders>
                <w:shd w:val="clear" w:color="auto" w:fill="E1F4FD"/>
              </w:tcPr>
              <w:p w:rsidR="00DB6F26" w:rsidRPr="00DC66A3" w:rsidRDefault="00DB6F26" w:rsidP="00DB6F26">
                <w:pPr>
                  <w:jc w:val="center"/>
                  <w:rPr>
                    <w:rFonts w:asciiTheme="minorHAnsi" w:eastAsia="Calibri" w:hAnsiTheme="minorHAnsi" w:cstheme="minorHAnsi"/>
                    <w:color w:val="000000"/>
                    <w:sz w:val="18"/>
                    <w:szCs w:val="16"/>
                  </w:rPr>
                </w:pPr>
                <w:r w:rsidRPr="00DC66A3">
                  <w:rPr>
                    <w:rFonts w:asciiTheme="minorHAnsi" w:eastAsia="Calibri" w:hAnsiTheme="minorHAnsi" w:cstheme="minorHAnsi"/>
                    <w:color w:val="000000"/>
                    <w:sz w:val="18"/>
                    <w:szCs w:val="16"/>
                  </w:rPr>
                  <w:t>5</w:t>
                </w:r>
              </w:p>
            </w:tc>
          </w:sdtContent>
        </w:sdt>
      </w:tr>
      <w:tr w:rsidR="00DB6F26" w:rsidRPr="00DC66A3" w:rsidTr="00DB6F26">
        <w:trPr>
          <w:trHeight w:hRule="exact" w:val="221"/>
          <w:jc w:val="center"/>
        </w:trPr>
        <w:tc>
          <w:tcPr>
            <w:tcW w:w="3515" w:type="pct"/>
            <w:tcBorders>
              <w:top w:val="single" w:sz="8" w:space="0" w:color="FFFFFF"/>
              <w:left w:val="single" w:sz="8" w:space="0" w:color="FFFFFF"/>
              <w:bottom w:val="single" w:sz="8" w:space="0" w:color="FFFFFF"/>
              <w:right w:val="single" w:sz="8" w:space="0" w:color="FFFFFF"/>
            </w:tcBorders>
            <w:shd w:val="clear" w:color="auto" w:fill="A1DEF9"/>
          </w:tcPr>
          <w:p w:rsidR="00DB6F26" w:rsidRPr="00DC66A3" w:rsidRDefault="00DB6F26" w:rsidP="00DB6F26">
            <w:pPr>
              <w:jc w:val="center"/>
              <w:rPr>
                <w:rFonts w:asciiTheme="minorHAnsi" w:eastAsia="Calibri" w:hAnsiTheme="minorHAnsi" w:cstheme="minorHAnsi"/>
                <w:sz w:val="18"/>
              </w:rPr>
            </w:pPr>
            <w:r w:rsidRPr="00DC66A3">
              <w:rPr>
                <w:rFonts w:asciiTheme="minorHAnsi" w:eastAsia="Calibri" w:hAnsiTheme="minorHAnsi" w:cstheme="minorHAnsi"/>
                <w:sz w:val="18"/>
              </w:rPr>
              <w:t>Volume de stockage (m3)</w:t>
            </w:r>
          </w:p>
        </w:tc>
        <w:sdt>
          <w:sdtPr>
            <w:rPr>
              <w:rFonts w:asciiTheme="minorHAnsi" w:eastAsia="Calibri" w:hAnsiTheme="minorHAnsi" w:cstheme="minorHAnsi"/>
              <w:color w:val="000000"/>
              <w:sz w:val="18"/>
              <w:szCs w:val="16"/>
            </w:rPr>
            <w:tag w:val="VolStock"/>
            <w:id w:val="1266347757"/>
            <w:placeholder>
              <w:docPart w:val="8E0086BB667946EBA844157887A6C804"/>
            </w:placeholder>
          </w:sdtPr>
          <w:sdtEndPr/>
          <w:sdtContent>
            <w:tc>
              <w:tcPr>
                <w:tcW w:w="1485" w:type="pct"/>
                <w:tcBorders>
                  <w:top w:val="single" w:sz="8" w:space="0" w:color="FFFFFF"/>
                  <w:left w:val="single" w:sz="8" w:space="0" w:color="FFFFFF"/>
                  <w:bottom w:val="single" w:sz="8" w:space="0" w:color="FFFFFF"/>
                  <w:right w:val="single" w:sz="8" w:space="0" w:color="FFFFFF"/>
                </w:tcBorders>
                <w:shd w:val="clear" w:color="auto" w:fill="A1DEF9"/>
              </w:tcPr>
              <w:p w:rsidR="00DB6F26" w:rsidRPr="00DC66A3" w:rsidRDefault="00DB6F26" w:rsidP="00DB6F26">
                <w:pPr>
                  <w:jc w:val="center"/>
                  <w:rPr>
                    <w:rFonts w:asciiTheme="minorHAnsi" w:eastAsia="Calibri" w:hAnsiTheme="minorHAnsi" w:cstheme="minorHAnsi"/>
                    <w:color w:val="000000"/>
                    <w:sz w:val="18"/>
                    <w:szCs w:val="16"/>
                  </w:rPr>
                </w:pPr>
                <w:r w:rsidRPr="00DC66A3">
                  <w:rPr>
                    <w:rFonts w:asciiTheme="minorHAnsi" w:eastAsia="Calibri" w:hAnsiTheme="minorHAnsi" w:cstheme="minorHAnsi"/>
                    <w:color w:val="000000"/>
                    <w:sz w:val="18"/>
                    <w:szCs w:val="16"/>
                  </w:rPr>
                  <w:t>2 868</w:t>
                </w:r>
              </w:p>
            </w:tc>
          </w:sdtContent>
        </w:sdt>
      </w:tr>
      <w:tr w:rsidR="00DB6F26" w:rsidRPr="00DC66A3" w:rsidTr="00DB6F26">
        <w:trPr>
          <w:trHeight w:hRule="exact" w:val="358"/>
          <w:jc w:val="center"/>
        </w:trPr>
        <w:tc>
          <w:tcPr>
            <w:tcW w:w="3515" w:type="pct"/>
            <w:tcBorders>
              <w:top w:val="single" w:sz="8" w:space="0" w:color="FFFFFF"/>
              <w:left w:val="single" w:sz="8" w:space="0" w:color="FFFFFF"/>
              <w:bottom w:val="single" w:sz="8" w:space="0" w:color="FFFFFF"/>
              <w:right w:val="single" w:sz="8" w:space="0" w:color="FFFFFF"/>
            </w:tcBorders>
            <w:shd w:val="clear" w:color="auto" w:fill="E1F4FD"/>
          </w:tcPr>
          <w:p w:rsidR="00DB6F26" w:rsidRPr="00DC66A3" w:rsidRDefault="00DB6F26" w:rsidP="00DB6F26">
            <w:pPr>
              <w:jc w:val="center"/>
              <w:rPr>
                <w:rFonts w:asciiTheme="minorHAnsi" w:eastAsia="Calibri" w:hAnsiTheme="minorHAnsi" w:cstheme="minorHAnsi"/>
                <w:sz w:val="18"/>
              </w:rPr>
            </w:pPr>
            <w:r w:rsidRPr="00DC66A3">
              <w:rPr>
                <w:rFonts w:asciiTheme="minorHAnsi" w:eastAsia="Calibri" w:hAnsiTheme="minorHAnsi" w:cstheme="minorHAnsi"/>
                <w:sz w:val="18"/>
              </w:rPr>
              <w:t>Linéaire de conduites (km)</w:t>
            </w:r>
          </w:p>
        </w:tc>
        <w:sdt>
          <w:sdtPr>
            <w:rPr>
              <w:rFonts w:asciiTheme="minorHAnsi" w:eastAsia="Calibri" w:hAnsiTheme="minorHAnsi" w:cstheme="minorHAnsi"/>
              <w:color w:val="000000"/>
              <w:sz w:val="18"/>
              <w:szCs w:val="16"/>
            </w:rPr>
            <w:tag w:val="LineaireReseauAEP"/>
            <w:id w:val="-1122145582"/>
            <w:placeholder>
              <w:docPart w:val="8E0086BB667946EBA844157887A6C804"/>
            </w:placeholder>
          </w:sdtPr>
          <w:sdtEndPr/>
          <w:sdtContent>
            <w:tc>
              <w:tcPr>
                <w:tcW w:w="1485" w:type="pct"/>
                <w:tcBorders>
                  <w:top w:val="single" w:sz="8" w:space="0" w:color="FFFFFF"/>
                  <w:left w:val="single" w:sz="8" w:space="0" w:color="FFFFFF"/>
                  <w:bottom w:val="single" w:sz="8" w:space="0" w:color="FFFFFF"/>
                  <w:right w:val="single" w:sz="8" w:space="0" w:color="FFFFFF"/>
                </w:tcBorders>
                <w:shd w:val="clear" w:color="auto" w:fill="E1F4FD"/>
              </w:tcPr>
              <w:p w:rsidR="00DB6F26" w:rsidRPr="00DC66A3" w:rsidRDefault="00DB6F26" w:rsidP="00DB6F26">
                <w:pPr>
                  <w:jc w:val="center"/>
                  <w:rPr>
                    <w:rFonts w:asciiTheme="minorHAnsi" w:eastAsia="Calibri" w:hAnsiTheme="minorHAnsi" w:cstheme="minorHAnsi"/>
                    <w:color w:val="000000"/>
                    <w:sz w:val="18"/>
                    <w:szCs w:val="16"/>
                  </w:rPr>
                </w:pPr>
                <w:r w:rsidRPr="00DC66A3">
                  <w:rPr>
                    <w:rFonts w:asciiTheme="minorHAnsi" w:eastAsia="Calibri" w:hAnsiTheme="minorHAnsi" w:cstheme="minorHAnsi"/>
                    <w:color w:val="000000"/>
                    <w:sz w:val="18"/>
                    <w:szCs w:val="16"/>
                  </w:rPr>
                  <w:t>83,541</w:t>
                </w:r>
              </w:p>
            </w:tc>
          </w:sdtContent>
        </w:sdt>
      </w:tr>
    </w:tbl>
    <w:p w:rsidR="00DB6F26" w:rsidRPr="00DC66A3" w:rsidRDefault="00DB6F26" w:rsidP="00DB6F26">
      <w:pPr>
        <w:pStyle w:val="Titre2"/>
        <w:rPr>
          <w:rFonts w:asciiTheme="minorHAnsi" w:hAnsiTheme="minorHAnsi" w:cstheme="minorHAnsi"/>
        </w:rPr>
      </w:pPr>
      <w:bookmarkStart w:id="4" w:name="_Toc436657059"/>
      <w:bookmarkStart w:id="5" w:name="_Toc485301420"/>
      <w:r w:rsidRPr="00DC66A3">
        <w:rPr>
          <w:rFonts w:asciiTheme="minorHAnsi" w:hAnsiTheme="minorHAnsi" w:cstheme="minorHAnsi"/>
        </w:rPr>
        <w:t>Le réseau</w:t>
      </w:r>
      <w:bookmarkEnd w:id="4"/>
      <w:bookmarkEnd w:id="5"/>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Le réseau de distribution se compose de conduites de transport (également appelées feeder ou conduite de refoulement) d’un diamètre en général supérieur à 300 mm et de conduites de distribution.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Dans les graphiques de répartition du linéaire par diamètre et matériaux, seules les 5 premières catégories sont affichées</w:t>
      </w:r>
    </w:p>
    <w:p w:rsidR="00DB6F26" w:rsidRPr="00DC66A3" w:rsidRDefault="00DB6F26" w:rsidP="00DB6F26">
      <w:pPr>
        <w:jc w:val="both"/>
        <w:rPr>
          <w:rFonts w:asciiTheme="minorHAnsi" w:hAnsiTheme="minorHAnsi" w:cstheme="minorHAnsi"/>
        </w:rPr>
      </w:pPr>
    </w:p>
    <w:p w:rsidR="00DB6F26" w:rsidRPr="00DC66A3" w:rsidRDefault="00DB6F26" w:rsidP="00DB6F26">
      <w:pPr>
        <w:pStyle w:val="Titre3"/>
        <w:rPr>
          <w:rFonts w:cstheme="minorHAnsi"/>
        </w:rPr>
      </w:pPr>
      <w:bookmarkStart w:id="6" w:name="_Toc514397036"/>
      <w:r w:rsidRPr="00DC66A3">
        <w:rPr>
          <w:rFonts w:cstheme="minorHAnsi"/>
        </w:rPr>
        <w:t>Répartition par matériau</w:t>
      </w:r>
      <w:bookmarkEnd w:id="6"/>
    </w:p>
    <w:p w:rsidR="00DB6F26" w:rsidRPr="00DC66A3" w:rsidRDefault="00DB6F26" w:rsidP="00DB6F26">
      <w:pPr>
        <w:jc w:val="center"/>
        <w:rPr>
          <w:rFonts w:asciiTheme="minorHAnsi" w:hAnsiTheme="minorHAnsi" w:cstheme="minorHAnsi"/>
          <w:noProof/>
          <w:lang w:eastAsia="fr-FR"/>
        </w:rPr>
      </w:pPr>
      <w:r w:rsidRPr="00DC66A3">
        <w:rPr>
          <w:rFonts w:asciiTheme="minorHAnsi" w:hAnsiTheme="minorHAnsi" w:cstheme="minorHAnsi"/>
          <w:noProof/>
          <w:lang w:eastAsia="fr-FR"/>
        </w:rPr>
        <w:drawing>
          <wp:inline distT="0" distB="0" distL="0" distR="0" wp14:anchorId="5426B3BC" wp14:editId="6BCA28B5">
            <wp:extent cx="2628900" cy="1819275"/>
            <wp:effectExtent l="0" t="0" r="19050" b="9525"/>
            <wp:docPr id="1592" name="Graphique 1592" title="NatureReseau"/>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7" w:name="_Toc514397037"/>
    </w:p>
    <w:p w:rsidR="00DB6F26" w:rsidRPr="00DC66A3" w:rsidRDefault="00DB6F26" w:rsidP="00DB6F26">
      <w:pPr>
        <w:jc w:val="center"/>
        <w:rPr>
          <w:rFonts w:asciiTheme="minorHAnsi" w:hAnsiTheme="minorHAnsi" w:cstheme="minorHAnsi"/>
        </w:rPr>
      </w:pPr>
    </w:p>
    <w:tbl>
      <w:tblPr>
        <w:tblStyle w:val="Annexe1"/>
        <w:tblW w:w="5000" w:type="pct"/>
        <w:tblLook w:val="0020" w:firstRow="1" w:lastRow="0" w:firstColumn="0" w:lastColumn="0" w:noHBand="0" w:noVBand="0"/>
        <w:tblCaption w:val="TabNatureVal"/>
      </w:tblPr>
      <w:tblGrid>
        <w:gridCol w:w="4535"/>
        <w:gridCol w:w="4535"/>
      </w:tblGrid>
      <w:tr w:rsidR="00DB6F26" w:rsidRPr="00DC66A3" w:rsidTr="00DB6F26">
        <w:trPr>
          <w:cnfStyle w:val="100000000000" w:firstRow="1" w:lastRow="0" w:firstColumn="0" w:lastColumn="0" w:oddVBand="0" w:evenVBand="0" w:oddHBand="0" w:evenHBand="0"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Matériau</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Valeur (%)</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Pvc</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54,37</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Fonte</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43,03</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Acier</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1,22</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Polyéthylène</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1,19</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Inconnu</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0,19</w:t>
            </w:r>
          </w:p>
        </w:tc>
      </w:tr>
    </w:tbl>
    <w:p w:rsidR="00DB6F26" w:rsidRPr="00DC66A3" w:rsidRDefault="00DB6F26" w:rsidP="00DB6F26">
      <w:pPr>
        <w:jc w:val="center"/>
        <w:rPr>
          <w:rFonts w:asciiTheme="minorHAnsi" w:hAnsiTheme="minorHAnsi" w:cstheme="minorHAnsi"/>
        </w:rPr>
      </w:pPr>
    </w:p>
    <w:p w:rsidR="00DB6F26" w:rsidRPr="00DC66A3" w:rsidRDefault="00DB6F26" w:rsidP="00DB6F26">
      <w:pPr>
        <w:pStyle w:val="Titre3"/>
        <w:spacing w:line="360" w:lineRule="auto"/>
        <w:rPr>
          <w:rFonts w:cstheme="minorHAnsi"/>
        </w:rPr>
      </w:pPr>
      <w:bookmarkStart w:id="8" w:name="_Toc41658477"/>
      <w:r w:rsidRPr="00DC66A3">
        <w:rPr>
          <w:rFonts w:cstheme="minorHAnsi"/>
        </w:rPr>
        <w:t>Répartition par diamètre</w:t>
      </w:r>
      <w:bookmarkEnd w:id="8"/>
    </w:p>
    <w:p w:rsidR="00DB6F26" w:rsidRPr="00DC66A3" w:rsidRDefault="00DB6F26" w:rsidP="00DB6F26">
      <w:pPr>
        <w:pStyle w:val="Lgende"/>
        <w:rPr>
          <w:rFonts w:cstheme="minorHAnsi"/>
        </w:rPr>
      </w:pPr>
      <w:r w:rsidRPr="00DC66A3">
        <w:rPr>
          <w:rFonts w:cstheme="minorHAnsi"/>
          <w:noProof/>
          <w:lang w:eastAsia="fr-FR"/>
        </w:rPr>
        <w:drawing>
          <wp:inline distT="0" distB="0" distL="0" distR="0" wp14:anchorId="458899CB" wp14:editId="2480EC45">
            <wp:extent cx="2880000" cy="1980000"/>
            <wp:effectExtent l="0" t="0" r="0" b="1270"/>
            <wp:docPr id="2" name="Graphique 2" title="DiametreReseau"/>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Annexe1"/>
        <w:tblW w:w="5000" w:type="pct"/>
        <w:tblLook w:val="0020" w:firstRow="1" w:lastRow="0" w:firstColumn="0" w:lastColumn="0" w:noHBand="0" w:noVBand="0"/>
        <w:tblCaption w:val="TabDiamVal"/>
      </w:tblPr>
      <w:tblGrid>
        <w:gridCol w:w="4535"/>
        <w:gridCol w:w="4535"/>
      </w:tblGrid>
      <w:tr w:rsidR="00DB6F26" w:rsidRPr="00DC66A3" w:rsidTr="00DB6F26">
        <w:trPr>
          <w:cnfStyle w:val="100000000000" w:firstRow="1" w:lastRow="0" w:firstColumn="0" w:lastColumn="0" w:oddVBand="0" w:evenVBand="0" w:oddHBand="0" w:evenHBand="0"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Diamètre</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Valeur (%)</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200</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10,08</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140</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10,02</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110</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9,36</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75</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8,73</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150</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7,19</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Autres</w:t>
            </w:r>
          </w:p>
        </w:tc>
        <w:tc>
          <w:tcPr>
            <w:tcW w:w="2386" w:type="pct"/>
          </w:tcPr>
          <w:p w:rsidR="00DB6F26" w:rsidRPr="00DC66A3" w:rsidRDefault="00DB6F26" w:rsidP="00DB6F26">
            <w:pPr>
              <w:jc w:val="center"/>
              <w:rPr>
                <w:rFonts w:asciiTheme="minorHAnsi" w:hAnsiTheme="minorHAnsi" w:cstheme="minorHAnsi"/>
                <w:szCs w:val="16"/>
              </w:rPr>
            </w:pPr>
            <w:r w:rsidRPr="00DC66A3">
              <w:rPr>
                <w:rFonts w:asciiTheme="minorHAnsi" w:hAnsiTheme="minorHAnsi" w:cstheme="minorHAnsi"/>
                <w:szCs w:val="16"/>
              </w:rPr>
              <w:t>54,62</w:t>
            </w:r>
          </w:p>
        </w:tc>
      </w:tr>
    </w:tbl>
    <w:p w:rsidR="00DB6F26" w:rsidRPr="00DC66A3" w:rsidRDefault="00DB6F26" w:rsidP="00DB6F26">
      <w:pPr>
        <w:pStyle w:val="Lgende"/>
        <w:jc w:val="left"/>
        <w:rPr>
          <w:rFonts w:cstheme="minorHAnsi"/>
        </w:rPr>
      </w:pPr>
    </w:p>
    <w:p w:rsidR="00DB6F26" w:rsidRPr="00DC66A3" w:rsidRDefault="00DB6F26" w:rsidP="00DB6F26">
      <w:pPr>
        <w:pStyle w:val="Titre2"/>
        <w:rPr>
          <w:rFonts w:asciiTheme="minorHAnsi" w:hAnsiTheme="minorHAnsi" w:cstheme="minorHAnsi"/>
          <w:szCs w:val="32"/>
        </w:rPr>
      </w:pPr>
      <w:bookmarkStart w:id="9" w:name="_Toc436657060"/>
      <w:bookmarkStart w:id="10" w:name="_Toc485301421"/>
      <w:bookmarkEnd w:id="7"/>
      <w:r w:rsidRPr="00DC66A3">
        <w:rPr>
          <w:rFonts w:asciiTheme="minorHAnsi" w:hAnsiTheme="minorHAnsi" w:cstheme="minorHAnsi"/>
          <w:szCs w:val="32"/>
        </w:rPr>
        <w:t>Les compteurs</w:t>
      </w:r>
      <w:bookmarkEnd w:id="9"/>
      <w:bookmarkEnd w:id="10"/>
    </w:p>
    <w:p w:rsidR="00DB6F26" w:rsidRPr="00DC66A3" w:rsidRDefault="00DB6F26" w:rsidP="00DB6F26">
      <w:pPr>
        <w:rPr>
          <w:rFonts w:asciiTheme="minorHAnsi" w:hAnsiTheme="minorHAnsi" w:cstheme="minorHAnsi"/>
        </w:rPr>
      </w:pPr>
      <w:r w:rsidRPr="00DC66A3">
        <w:rPr>
          <w:rFonts w:asciiTheme="minorHAnsi" w:hAnsiTheme="minorHAnsi" w:cstheme="minorHAnsi"/>
          <w:noProof/>
          <w:lang w:eastAsia="fr-FR"/>
        </w:rPr>
        <mc:AlternateContent>
          <mc:Choice Requires="wps">
            <w:drawing>
              <wp:anchor distT="0" distB="0" distL="114300" distR="114300" simplePos="0" relativeHeight="251659264" behindDoc="1" locked="0" layoutInCell="1" allowOverlap="1" wp14:anchorId="00F4DFA6" wp14:editId="4D3488D8">
                <wp:simplePos x="0" y="0"/>
                <wp:positionH relativeFrom="column">
                  <wp:posOffset>-42545</wp:posOffset>
                </wp:positionH>
                <wp:positionV relativeFrom="paragraph">
                  <wp:posOffset>17780</wp:posOffset>
                </wp:positionV>
                <wp:extent cx="5905500" cy="466725"/>
                <wp:effectExtent l="0" t="0" r="0" b="9525"/>
                <wp:wrapNone/>
                <wp:docPr id="1574" name="Zone de texte 1574"/>
                <wp:cNvGraphicFramePr/>
                <a:graphic xmlns:a="http://schemas.openxmlformats.org/drawingml/2006/main">
                  <a:graphicData uri="http://schemas.microsoft.com/office/word/2010/wordprocessingShape">
                    <wps:wsp>
                      <wps:cNvSpPr txBox="1"/>
                      <wps:spPr>
                        <a:xfrm>
                          <a:off x="0" y="0"/>
                          <a:ext cx="59055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C7C" w:rsidRDefault="00C50C7C" w:rsidP="00021D89">
                            <w:pPr>
                              <w:pStyle w:val="Paragraphedeliste"/>
                              <w:numPr>
                                <w:ilvl w:val="0"/>
                                <w:numId w:val="15"/>
                              </w:numPr>
                              <w:spacing w:after="200" w:line="276" w:lineRule="auto"/>
                              <w:ind w:right="-496"/>
                            </w:pPr>
                            <w:r>
                              <w:t xml:space="preserve">Il y a au total </w:t>
                            </w:r>
                            <w:sdt>
                              <w:sdtPr>
                                <w:tag w:val="NbTotalCpt"/>
                                <w:id w:val="-1928881614"/>
                              </w:sdtPr>
                              <w:sdtEndPr/>
                              <w:sdtContent>
                                <w:r>
                                  <w:t>5 218</w:t>
                                </w:r>
                              </w:sdtContent>
                            </w:sdt>
                            <w:r>
                              <w:t xml:space="preserve"> compteurs. </w:t>
                            </w:r>
                            <w:sdt>
                              <w:sdtPr>
                                <w:tag w:val="NbCompteursRenouvelle"/>
                                <w:id w:val="-794598000"/>
                              </w:sdtPr>
                              <w:sdtEndPr/>
                              <w:sdtContent>
                                <w:r>
                                  <w:t>613</w:t>
                                </w:r>
                              </w:sdtContent>
                            </w:sdt>
                            <w:r w:rsidRPr="00793FDE">
                              <w:t xml:space="preserve"> compteurs ont été renouvelés sur l’année </w:t>
                            </w:r>
                            <w:sdt>
                              <w:sdtPr>
                                <w:tag w:val="AnneeN"/>
                                <w:id w:val="-1359581928"/>
                              </w:sdtPr>
                              <w:sdtEndPr/>
                              <w:sdtContent>
                                <w:r>
                                  <w:t>2019</w:t>
                                </w:r>
                              </w:sdtContent>
                            </w:sdt>
                            <w:r w:rsidRPr="00793FD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F4DFA6" id="_x0000_t202" coordsize="21600,21600" o:spt="202" path="m,l,21600r21600,l21600,xe">
                <v:stroke joinstyle="miter"/>
                <v:path gradientshapeok="t" o:connecttype="rect"/>
              </v:shapetype>
              <v:shape id="Zone de texte 1574" o:spid="_x0000_s1026" type="#_x0000_t202" style="position:absolute;margin-left:-3.35pt;margin-top:1.4pt;width:465pt;height:3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" fillcolor="white [3201]" stroked="f" strokeweight=".5pt">
                <v:textbox>
                  <w:txbxContent>
                    <w:p w:rsidR="00C50C7C" w:rsidRDefault="00C50C7C" w:rsidP="00021D89">
                      <w:pPr>
                        <w:pStyle w:val="Paragraphedeliste"/>
                        <w:numPr>
                          <w:ilvl w:val="0"/>
                          <w:numId w:val="15"/>
                        </w:numPr>
                        <w:spacing w:after="200" w:line="276" w:lineRule="auto"/>
                        <w:ind w:right="-496"/>
                      </w:pPr>
                      <w:r>
                        <w:t xml:space="preserve">Il y a au total </w:t>
                      </w:r>
                      <w:sdt>
                        <w:sdtPr>
                          <w:tag w:val="NbTotalCpt"/>
                          <w:id w:val="-1928881614"/>
                        </w:sdtPr>
                        <w:sdtEndPr/>
                        <w:sdtContent>
                          <w:r>
                            <w:t>5 218</w:t>
                          </w:r>
                        </w:sdtContent>
                      </w:sdt>
                      <w:r>
                        <w:t xml:space="preserve"> compteurs. </w:t>
                      </w:r>
                      <w:sdt>
                        <w:sdtPr>
                          <w:tag w:val="NbCompteursRenouvelle"/>
                          <w:id w:val="-794598000"/>
                        </w:sdtPr>
                        <w:sdtEndPr/>
                        <w:sdtContent>
                          <w:r>
                            <w:t>613</w:t>
                          </w:r>
                        </w:sdtContent>
                      </w:sdt>
                      <w:r w:rsidRPr="00793FDE">
                        <w:t xml:space="preserve"> compteurs ont été renouvelés sur l’année </w:t>
                      </w:r>
                      <w:sdt>
                        <w:sdtPr>
                          <w:tag w:val="AnneeN"/>
                          <w:id w:val="-1359581928"/>
                        </w:sdtPr>
                        <w:sdtEndPr/>
                        <w:sdtContent>
                          <w:r>
                            <w:t>2019</w:t>
                          </w:r>
                        </w:sdtContent>
                      </w:sdt>
                      <w:r w:rsidRPr="00793FDE">
                        <w:t>.</w:t>
                      </w:r>
                    </w:p>
                  </w:txbxContent>
                </v:textbox>
              </v:shape>
            </w:pict>
          </mc:Fallback>
        </mc:AlternateContent>
      </w:r>
    </w:p>
    <w:p w:rsidR="00DB6F26" w:rsidRPr="00DC66A3" w:rsidRDefault="00DB6F26" w:rsidP="00DB6F26">
      <w:pPr>
        <w:rPr>
          <w:rFonts w:asciiTheme="minorHAnsi" w:hAnsiTheme="minorHAnsi" w:cstheme="minorHAnsi"/>
        </w:rPr>
      </w:pPr>
    </w:p>
    <w:p w:rsidR="00DB6F26" w:rsidRPr="00DC66A3" w:rsidRDefault="00DB6F26" w:rsidP="00DB6F26">
      <w:pPr>
        <w:pStyle w:val="Titre4"/>
        <w:rPr>
          <w:rFonts w:asciiTheme="minorHAnsi" w:hAnsiTheme="minorHAnsi" w:cstheme="minorHAnsi"/>
          <w:i w:val="0"/>
          <w:color w:val="auto"/>
        </w:rPr>
      </w:pPr>
      <w:r w:rsidRPr="00DC66A3">
        <w:rPr>
          <w:rFonts w:asciiTheme="minorHAnsi" w:hAnsiTheme="minorHAnsi" w:cstheme="minorHAnsi"/>
          <w:color w:val="auto"/>
        </w:rPr>
        <w:t xml:space="preserve">Répartition par âge et par diamètre </w:t>
      </w:r>
    </w:p>
    <w:p w:rsidR="00DB6F26" w:rsidRPr="00DC66A3" w:rsidRDefault="00DB6F26" w:rsidP="00DB6F26">
      <w:pPr>
        <w:pStyle w:val="SAURT1AEP"/>
        <w:numPr>
          <w:ilvl w:val="0"/>
          <w:numId w:val="0"/>
        </w:numPr>
        <w:rPr>
          <w:rFonts w:asciiTheme="minorHAnsi" w:hAnsiTheme="minorHAnsi" w:cstheme="minorHAnsi"/>
        </w:rPr>
      </w:pPr>
      <w:r w:rsidRPr="00DC66A3">
        <w:rPr>
          <w:rFonts w:asciiTheme="minorHAnsi" w:hAnsiTheme="minorHAnsi" w:cstheme="minorHAnsi"/>
          <w:noProof/>
        </w:rPr>
        <w:drawing>
          <wp:anchor distT="0" distB="0" distL="114300" distR="114300" simplePos="0" relativeHeight="251660288" behindDoc="0" locked="0" layoutInCell="1" allowOverlap="1" wp14:anchorId="7372A062" wp14:editId="0F7FB3B6">
            <wp:simplePos x="0" y="0"/>
            <wp:positionH relativeFrom="column">
              <wp:posOffset>0</wp:posOffset>
            </wp:positionH>
            <wp:positionV relativeFrom="paragraph">
              <wp:posOffset>-635</wp:posOffset>
            </wp:positionV>
            <wp:extent cx="6076950" cy="2790825"/>
            <wp:effectExtent l="0" t="0" r="0" b="0"/>
            <wp:wrapNone/>
            <wp:docPr id="1596" name="Graphique 1596" title="RepartitionCompteu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p>
    <w:p w:rsidR="00DB6F26" w:rsidRPr="00DC66A3" w:rsidRDefault="00DB6F26" w:rsidP="00DB6F26">
      <w:pPr>
        <w:pStyle w:val="SAURT1AEP"/>
        <w:numPr>
          <w:ilvl w:val="0"/>
          <w:numId w:val="0"/>
        </w:numPr>
        <w:rPr>
          <w:rFonts w:asciiTheme="minorHAnsi" w:hAnsiTheme="minorHAnsi" w:cstheme="minorHAnsi"/>
        </w:rPr>
      </w:pPr>
    </w:p>
    <w:bookmarkEnd w:id="3"/>
    <w:p w:rsidR="00DB6F26" w:rsidRPr="00DC66A3" w:rsidRDefault="00DB6F26" w:rsidP="00021D89">
      <w:pPr>
        <w:pStyle w:val="SAURT1AEP"/>
        <w:numPr>
          <w:ilvl w:val="0"/>
          <w:numId w:val="17"/>
        </w:numPr>
        <w:rPr>
          <w:rFonts w:asciiTheme="minorHAnsi" w:hAnsiTheme="minorHAnsi" w:cstheme="minorHAnsi"/>
        </w:rPr>
      </w:pPr>
      <w:r w:rsidRPr="00DC66A3">
        <w:rPr>
          <w:rFonts w:asciiTheme="minorHAnsi" w:hAnsiTheme="minorHAnsi" w:cstheme="minorHAnsi"/>
        </w:rPr>
        <w:t>LE SERVICE AUX USAGERS</w:t>
      </w:r>
    </w:p>
    <w:p w:rsidR="00DB6F26" w:rsidRPr="00DC66A3" w:rsidRDefault="00DB6F26" w:rsidP="00DB6F26">
      <w:pPr>
        <w:pStyle w:val="SAURT2AEP"/>
        <w:ind w:left="0" w:firstLine="0"/>
        <w:rPr>
          <w:rFonts w:asciiTheme="minorHAnsi" w:hAnsiTheme="minorHAnsi" w:cstheme="minorHAnsi"/>
        </w:rPr>
      </w:pPr>
      <w:bookmarkStart w:id="11" w:name="_Toc415815255"/>
      <w:r w:rsidRPr="00DC66A3">
        <w:rPr>
          <w:rFonts w:asciiTheme="minorHAnsi" w:hAnsiTheme="minorHAnsi" w:cstheme="minorHAnsi"/>
        </w:rPr>
        <w:t>5.1 Nombre de branchements</w:t>
      </w:r>
      <w:bookmarkEnd w:id="11"/>
    </w:p>
    <w:p w:rsidR="00DB6F26" w:rsidRPr="00DC66A3" w:rsidRDefault="00DB6F26" w:rsidP="00DB6F26">
      <w:pPr>
        <w:pStyle w:val="Titre2"/>
        <w:rPr>
          <w:rFonts w:asciiTheme="minorHAnsi" w:hAnsiTheme="minorHAnsi" w:cstheme="minorHAnsi"/>
          <w:szCs w:val="32"/>
        </w:rPr>
      </w:pPr>
      <w:bookmarkStart w:id="12" w:name="_Toc436657062"/>
      <w:bookmarkStart w:id="13" w:name="_Toc485301423"/>
      <w:r w:rsidRPr="00DC66A3">
        <w:rPr>
          <w:rFonts w:asciiTheme="minorHAnsi" w:hAnsiTheme="minorHAnsi" w:cstheme="minorHAnsi"/>
          <w:szCs w:val="32"/>
        </w:rPr>
        <w:t>Les branchements</w:t>
      </w:r>
      <w:bookmarkEnd w:id="12"/>
      <w:bookmarkEnd w:id="13"/>
      <w:r w:rsidRPr="00DC66A3">
        <w:rPr>
          <w:rFonts w:asciiTheme="minorHAnsi" w:hAnsiTheme="minorHAnsi" w:cstheme="minorHAnsi"/>
          <w:szCs w:val="32"/>
        </w:rPr>
        <w:t xml:space="preserve"> </w:t>
      </w:r>
    </w:p>
    <w:p w:rsidR="00DB6F26" w:rsidRPr="00DC66A3" w:rsidRDefault="00DB6F26" w:rsidP="00DB6F26">
      <w:pPr>
        <w:pStyle w:val="AccentuationNormal"/>
        <w:spacing w:after="0"/>
        <w:jc w:val="both"/>
        <w:rPr>
          <w:rStyle w:val="Accentuation"/>
          <w:rFonts w:cstheme="minorHAnsi"/>
          <w:i w:val="0"/>
          <w:color w:val="3B3838" w:themeColor="background2" w:themeShade="40"/>
          <w:sz w:val="20"/>
        </w:rPr>
      </w:pPr>
      <w:r w:rsidRPr="00DC66A3">
        <w:rPr>
          <w:rStyle w:val="Accentuation"/>
          <w:rFonts w:cstheme="minorHAnsi"/>
          <w:color w:val="3B3838" w:themeColor="background2" w:themeShade="40"/>
          <w:sz w:val="20"/>
        </w:rPr>
        <w:t>Pour mieux comprendre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b/>
          <w:i/>
        </w:rPr>
        <w:t>Le Branchement</w:t>
      </w:r>
      <w:r w:rsidRPr="00DC66A3">
        <w:rPr>
          <w:rFonts w:asciiTheme="minorHAnsi" w:hAnsiTheme="minorHAnsi" w:cstheme="minorHAnsi"/>
          <w:b/>
        </w:rPr>
        <w:t> :</w:t>
      </w:r>
      <w:r w:rsidRPr="00DC66A3">
        <w:rPr>
          <w:rFonts w:asciiTheme="minorHAnsi" w:hAnsiTheme="minorHAnsi" w:cstheme="minorHAnsi"/>
          <w:b/>
          <w:bCs/>
          <w:i/>
          <w:iCs/>
        </w:rPr>
        <w:t xml:space="preserve"> </w:t>
      </w:r>
      <w:r w:rsidRPr="00DC66A3">
        <w:rPr>
          <w:rFonts w:asciiTheme="minorHAnsi" w:hAnsiTheme="minorHAnsi" w:cstheme="minorHAnsi"/>
        </w:rPr>
        <w:t>Ensemble de canalisations et d’équipements reliant la partie publique du réseau de distribution d’eau à un réseau de distribution privé d’un client. Les équipements installés comprennent au minimum un robinet d’arrêt d’eau et un compteur.</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b/>
        </w:rPr>
        <w:t>Le Compteur</w:t>
      </w:r>
      <w:r w:rsidRPr="00DC66A3">
        <w:rPr>
          <w:rFonts w:asciiTheme="minorHAnsi" w:hAnsiTheme="minorHAnsi" w:cstheme="minorHAnsi"/>
          <w:b/>
          <w:i/>
        </w:rPr>
        <w:t> :</w:t>
      </w:r>
      <w:r w:rsidRPr="00DC66A3">
        <w:rPr>
          <w:rFonts w:asciiTheme="minorHAnsi" w:hAnsiTheme="minorHAnsi" w:cstheme="minorHAnsi"/>
        </w:rPr>
        <w:t xml:space="preserve"> Equipement faisant partie intégrante du branchement et qui permet de comptabiliser le volume consommé par le branchement.</w:t>
      </w:r>
    </w:p>
    <w:p w:rsidR="00DB6F26" w:rsidRPr="00DC66A3" w:rsidRDefault="00DB6F26" w:rsidP="00DB6F26">
      <w:pPr>
        <w:spacing w:before="240"/>
        <w:jc w:val="both"/>
        <w:rPr>
          <w:rFonts w:asciiTheme="minorHAnsi" w:hAnsiTheme="minorHAnsi" w:cstheme="minorHAnsi"/>
        </w:rPr>
      </w:pPr>
      <w:r w:rsidRPr="00DC66A3">
        <w:rPr>
          <w:rFonts w:asciiTheme="minorHAnsi" w:hAnsiTheme="minorHAnsi" w:cstheme="minorHAnsi"/>
          <w:b/>
          <w:i/>
        </w:rPr>
        <w:t>Le Client</w:t>
      </w:r>
      <w:r w:rsidRPr="00DC66A3">
        <w:rPr>
          <w:rFonts w:asciiTheme="minorHAnsi" w:hAnsiTheme="minorHAnsi" w:cstheme="minorHAnsi"/>
        </w:rPr>
        <w:t> : Personne physique ou morale consommant de l’eau et ayant au moins un contrat-client le liant avec le service de distribution de l’eau.</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Cas général :</w:t>
      </w:r>
    </w:p>
    <w:p w:rsidR="00DB6F26" w:rsidRPr="00DC66A3" w:rsidRDefault="00DB6F26" w:rsidP="00DB6F26">
      <w:pPr>
        <w:jc w:val="both"/>
        <w:rPr>
          <w:rFonts w:asciiTheme="minorHAnsi" w:hAnsiTheme="minorHAnsi" w:cstheme="minorHAnsi"/>
        </w:rPr>
      </w:pPr>
      <w:r w:rsidRPr="00DC66A3">
        <w:rPr>
          <w:rStyle w:val="Accentuation"/>
          <w:rFonts w:asciiTheme="minorHAnsi" w:hAnsiTheme="minorHAnsi" w:cstheme="minorHAnsi"/>
          <w:b/>
          <w:color w:val="3B3838" w:themeColor="background2" w:themeShade="40"/>
          <w:sz w:val="20"/>
        </w:rPr>
        <w:t>1 Client</w:t>
      </w:r>
      <w:r w:rsidRPr="00DC66A3">
        <w:rPr>
          <w:rFonts w:asciiTheme="minorHAnsi" w:hAnsiTheme="minorHAnsi" w:cstheme="minorHAnsi"/>
          <w:color w:val="3B3838" w:themeColor="background2" w:themeShade="40"/>
          <w:sz w:val="14"/>
        </w:rPr>
        <w:t xml:space="preserve"> </w:t>
      </w:r>
      <w:r w:rsidRPr="00DC66A3">
        <w:rPr>
          <w:rFonts w:asciiTheme="minorHAnsi" w:hAnsiTheme="minorHAnsi" w:cstheme="minorHAnsi"/>
        </w:rPr>
        <w:t>= 1 Branchement = 1 Compteur</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Cas particuliers :</w:t>
      </w:r>
    </w:p>
    <w:p w:rsidR="00DB6F26" w:rsidRPr="00DC66A3" w:rsidRDefault="00DB6F26" w:rsidP="00DB6F26">
      <w:pPr>
        <w:jc w:val="both"/>
        <w:rPr>
          <w:rFonts w:asciiTheme="minorHAnsi" w:hAnsiTheme="minorHAnsi" w:cstheme="minorHAnsi"/>
        </w:rPr>
      </w:pPr>
      <w:r w:rsidRPr="00DC66A3">
        <w:rPr>
          <w:rStyle w:val="Accentuation"/>
          <w:rFonts w:asciiTheme="minorHAnsi" w:hAnsiTheme="minorHAnsi" w:cstheme="minorHAnsi"/>
          <w:b/>
          <w:color w:val="3B3838" w:themeColor="background2" w:themeShade="40"/>
          <w:sz w:val="20"/>
          <w:szCs w:val="20"/>
        </w:rPr>
        <w:t>1 Client</w:t>
      </w:r>
      <w:r w:rsidRPr="00DC66A3">
        <w:rPr>
          <w:rFonts w:asciiTheme="minorHAnsi" w:hAnsiTheme="minorHAnsi" w:cstheme="minorHAnsi"/>
          <w:color w:val="3B3838" w:themeColor="background2" w:themeShade="40"/>
        </w:rPr>
        <w:t xml:space="preserve"> </w:t>
      </w:r>
      <w:r w:rsidRPr="00DC66A3">
        <w:rPr>
          <w:rFonts w:asciiTheme="minorHAnsi" w:hAnsiTheme="minorHAnsi" w:cstheme="minorHAnsi"/>
        </w:rPr>
        <w:t xml:space="preserve">= 1 Branchement = 2 Compteurs </w:t>
      </w:r>
    </w:p>
    <w:p w:rsidR="00DB6F26" w:rsidRPr="00DC66A3" w:rsidRDefault="00DB6F26" w:rsidP="00021D89">
      <w:pPr>
        <w:pStyle w:val="Paragraphedeliste"/>
        <w:numPr>
          <w:ilvl w:val="1"/>
          <w:numId w:val="14"/>
        </w:numPr>
        <w:spacing w:line="276" w:lineRule="auto"/>
        <w:jc w:val="both"/>
        <w:rPr>
          <w:rFonts w:asciiTheme="minorHAnsi" w:hAnsiTheme="minorHAnsi" w:cstheme="minorHAnsi"/>
        </w:rPr>
      </w:pPr>
      <w:r w:rsidRPr="00DC66A3">
        <w:rPr>
          <w:rFonts w:asciiTheme="minorHAnsi" w:hAnsiTheme="minorHAnsi" w:cstheme="minorHAnsi"/>
        </w:rPr>
        <w:t>Compteur domestique</w:t>
      </w:r>
    </w:p>
    <w:p w:rsidR="00DB6F26" w:rsidRPr="00DC66A3" w:rsidRDefault="00DB6F26" w:rsidP="00021D89">
      <w:pPr>
        <w:pStyle w:val="Paragraphedeliste"/>
        <w:numPr>
          <w:ilvl w:val="1"/>
          <w:numId w:val="14"/>
        </w:numPr>
        <w:spacing w:line="276" w:lineRule="auto"/>
        <w:jc w:val="both"/>
        <w:rPr>
          <w:rFonts w:asciiTheme="minorHAnsi" w:hAnsiTheme="minorHAnsi" w:cstheme="minorHAnsi"/>
        </w:rPr>
      </w:pPr>
      <w:r w:rsidRPr="00DC66A3">
        <w:rPr>
          <w:rFonts w:asciiTheme="minorHAnsi" w:hAnsiTheme="minorHAnsi" w:cstheme="minorHAnsi"/>
        </w:rPr>
        <w:t xml:space="preserve"> Compteur arrosage</w:t>
      </w:r>
    </w:p>
    <w:p w:rsidR="00DB6F26" w:rsidRPr="00DC66A3" w:rsidRDefault="00DB6F26" w:rsidP="00DB6F26">
      <w:pPr>
        <w:jc w:val="both"/>
        <w:rPr>
          <w:rFonts w:asciiTheme="minorHAnsi" w:hAnsiTheme="minorHAnsi" w:cstheme="minorHAnsi"/>
        </w:rPr>
      </w:pPr>
      <w:r w:rsidRPr="00DC66A3">
        <w:rPr>
          <w:rStyle w:val="Accentuation"/>
          <w:rFonts w:asciiTheme="minorHAnsi" w:hAnsiTheme="minorHAnsi" w:cstheme="minorHAnsi"/>
          <w:b/>
          <w:color w:val="3B3838" w:themeColor="background2" w:themeShade="40"/>
          <w:sz w:val="20"/>
        </w:rPr>
        <w:t>1 Client</w:t>
      </w:r>
      <w:r w:rsidRPr="00DC66A3">
        <w:rPr>
          <w:rFonts w:asciiTheme="minorHAnsi" w:hAnsiTheme="minorHAnsi" w:cstheme="minorHAnsi"/>
          <w:b/>
          <w:color w:val="3B3838" w:themeColor="background2" w:themeShade="40"/>
          <w:sz w:val="14"/>
        </w:rPr>
        <w:t xml:space="preserve">  </w:t>
      </w:r>
      <w:r w:rsidRPr="00DC66A3">
        <w:rPr>
          <w:rFonts w:asciiTheme="minorHAnsi" w:hAnsiTheme="minorHAnsi" w:cstheme="minorHAnsi"/>
        </w:rPr>
        <w:t>= n Branchements = x compteur</w:t>
      </w:r>
    </w:p>
    <w:p w:rsidR="00DB6F26" w:rsidRPr="00DC66A3" w:rsidRDefault="00DB6F26" w:rsidP="00021D89">
      <w:pPr>
        <w:pStyle w:val="Paragraphedeliste"/>
        <w:numPr>
          <w:ilvl w:val="1"/>
          <w:numId w:val="14"/>
        </w:numPr>
        <w:spacing w:line="276" w:lineRule="auto"/>
        <w:jc w:val="both"/>
        <w:rPr>
          <w:rFonts w:asciiTheme="minorHAnsi" w:hAnsiTheme="minorHAnsi" w:cstheme="minorHAnsi"/>
        </w:rPr>
      </w:pPr>
      <w:r w:rsidRPr="00DC66A3">
        <w:rPr>
          <w:rFonts w:asciiTheme="minorHAnsi" w:hAnsiTheme="minorHAnsi" w:cstheme="minorHAnsi"/>
        </w:rPr>
        <w:t>Mairie = 1 Compteur</w:t>
      </w:r>
    </w:p>
    <w:p w:rsidR="00DB6F26" w:rsidRPr="00DC66A3" w:rsidRDefault="00DB6F26" w:rsidP="00021D89">
      <w:pPr>
        <w:pStyle w:val="Paragraphedeliste"/>
        <w:numPr>
          <w:ilvl w:val="1"/>
          <w:numId w:val="14"/>
        </w:numPr>
        <w:spacing w:line="276" w:lineRule="auto"/>
        <w:jc w:val="both"/>
        <w:rPr>
          <w:rFonts w:asciiTheme="minorHAnsi" w:hAnsiTheme="minorHAnsi" w:cstheme="minorHAnsi"/>
        </w:rPr>
      </w:pPr>
      <w:r w:rsidRPr="00DC66A3">
        <w:rPr>
          <w:rFonts w:asciiTheme="minorHAnsi" w:hAnsiTheme="minorHAnsi" w:cstheme="minorHAnsi"/>
        </w:rPr>
        <w:t>Salle des fêtes =1 Compteur</w:t>
      </w:r>
    </w:p>
    <w:p w:rsidR="00DB6F26" w:rsidRPr="00DC66A3" w:rsidRDefault="00DB6F26" w:rsidP="00021D89">
      <w:pPr>
        <w:pStyle w:val="Paragraphedeliste"/>
        <w:numPr>
          <w:ilvl w:val="1"/>
          <w:numId w:val="14"/>
        </w:numPr>
        <w:spacing w:line="276" w:lineRule="auto"/>
        <w:jc w:val="both"/>
        <w:rPr>
          <w:rFonts w:asciiTheme="minorHAnsi" w:hAnsiTheme="minorHAnsi" w:cstheme="minorHAnsi"/>
        </w:rPr>
      </w:pPr>
      <w:r w:rsidRPr="00DC66A3">
        <w:rPr>
          <w:rFonts w:asciiTheme="minorHAnsi" w:hAnsiTheme="minorHAnsi" w:cstheme="minorHAnsi"/>
        </w:rPr>
        <w:t>Piscine = 2 Compteurs</w:t>
      </w:r>
    </w:p>
    <w:tbl>
      <w:tblPr>
        <w:tblW w:w="5000" w:type="pct"/>
        <w:jc w:val="center"/>
        <w:tblLook w:val="01E0" w:firstRow="1" w:lastRow="1" w:firstColumn="1" w:lastColumn="1" w:noHBand="0" w:noVBand="0"/>
      </w:tblPr>
      <w:tblGrid>
        <w:gridCol w:w="4186"/>
        <w:gridCol w:w="1615"/>
        <w:gridCol w:w="1428"/>
        <w:gridCol w:w="1821"/>
      </w:tblGrid>
      <w:tr w:rsidR="00DB6F26" w:rsidRPr="00DC66A3" w:rsidTr="00DB6F26">
        <w:trPr>
          <w:trHeight w:hRule="exact" w:val="443"/>
          <w:jc w:val="center"/>
        </w:trPr>
        <w:tc>
          <w:tcPr>
            <w:tcW w:w="2313" w:type="pct"/>
            <w:tcBorders>
              <w:top w:val="single" w:sz="8" w:space="0" w:color="FFFFFF"/>
              <w:left w:val="single" w:sz="8" w:space="0" w:color="FFFFFF"/>
              <w:bottom w:val="nil"/>
              <w:right w:val="single" w:sz="8" w:space="0" w:color="FFFFFF"/>
            </w:tcBorders>
            <w:shd w:val="clear" w:color="auto" w:fill="25408F"/>
            <w:vAlign w:val="center"/>
          </w:tcPr>
          <w:p w:rsidR="00DB6F26" w:rsidRPr="00DC66A3" w:rsidRDefault="00DB6F26" w:rsidP="00DB6F26">
            <w:pPr>
              <w:pStyle w:val="Enttedecolonetableau"/>
              <w:rPr>
                <w:rStyle w:val="Rfrenceple"/>
                <w:rFonts w:cstheme="minorHAnsi"/>
              </w:rPr>
            </w:pPr>
          </w:p>
        </w:tc>
        <w:tc>
          <w:tcPr>
            <w:tcW w:w="892" w:type="pct"/>
            <w:tcBorders>
              <w:top w:val="single" w:sz="8" w:space="0" w:color="FFFFFF"/>
              <w:left w:val="single" w:sz="8" w:space="0" w:color="FFFFFF"/>
              <w:bottom w:val="nil"/>
              <w:right w:val="single" w:sz="8" w:space="0" w:color="FFFFFF"/>
            </w:tcBorders>
            <w:shd w:val="clear" w:color="auto" w:fill="25408F"/>
            <w:vAlign w:val="center"/>
          </w:tcPr>
          <w:sdt>
            <w:sdtPr>
              <w:rPr>
                <w:rStyle w:val="Rfrenceple"/>
                <w:rFonts w:cstheme="minorHAnsi"/>
              </w:rPr>
              <w:tag w:val="AnneeN_1"/>
              <w:id w:val="1922679137"/>
              <w:placeholder>
                <w:docPart w:val="8ACF109AB9294E74A4C43D65E83F5381"/>
              </w:placeholder>
            </w:sdtPr>
            <w:sdtEndPr>
              <w:rPr>
                <w:rStyle w:val="Rfrenceple"/>
              </w:rPr>
            </w:sdtEndPr>
            <w:sdtContent>
              <w:p w:rsidR="00DB6F26" w:rsidRPr="00DC66A3" w:rsidRDefault="00DB6F26" w:rsidP="00DB6F26">
                <w:pPr>
                  <w:pStyle w:val="Enttedecolonetableau"/>
                  <w:rPr>
                    <w:rStyle w:val="Rfrenceple"/>
                    <w:rFonts w:cstheme="minorHAnsi"/>
                  </w:rPr>
                </w:pPr>
                <w:r w:rsidRPr="00DC66A3">
                  <w:rPr>
                    <w:rStyle w:val="Rfrenceple"/>
                    <w:rFonts w:cstheme="minorHAnsi"/>
                  </w:rPr>
                  <w:t>2018</w:t>
                </w:r>
              </w:p>
            </w:sdtContent>
          </w:sdt>
        </w:tc>
        <w:tc>
          <w:tcPr>
            <w:tcW w:w="789" w:type="pct"/>
            <w:tcBorders>
              <w:top w:val="single" w:sz="8" w:space="0" w:color="FFFFFF"/>
              <w:left w:val="single" w:sz="8" w:space="0" w:color="FFFFFF"/>
              <w:bottom w:val="nil"/>
              <w:right w:val="single" w:sz="8" w:space="0" w:color="FFFFFF"/>
            </w:tcBorders>
            <w:shd w:val="clear" w:color="auto" w:fill="25408F"/>
            <w:vAlign w:val="center"/>
          </w:tcPr>
          <w:sdt>
            <w:sdtPr>
              <w:rPr>
                <w:rStyle w:val="Rfrenceple"/>
                <w:rFonts w:cstheme="minorHAnsi"/>
              </w:rPr>
              <w:tag w:val="AnneeN"/>
              <w:id w:val="-467201922"/>
              <w:placeholder>
                <w:docPart w:val="8ACF109AB9294E74A4C43D65E83F5381"/>
              </w:placeholder>
            </w:sdtPr>
            <w:sdtEndPr>
              <w:rPr>
                <w:rStyle w:val="Rfrenceple"/>
              </w:rPr>
            </w:sdtEndPr>
            <w:sdtContent>
              <w:p w:rsidR="00DB6F26" w:rsidRPr="00DC66A3" w:rsidRDefault="00DB6F26" w:rsidP="00DB6F26">
                <w:pPr>
                  <w:pStyle w:val="Enttedecolonetableau"/>
                  <w:rPr>
                    <w:rStyle w:val="Rfrenceple"/>
                    <w:rFonts w:cstheme="minorHAnsi"/>
                  </w:rPr>
                </w:pPr>
                <w:r w:rsidRPr="00DC66A3">
                  <w:rPr>
                    <w:rStyle w:val="Rfrenceple"/>
                    <w:rFonts w:cstheme="minorHAnsi"/>
                  </w:rPr>
                  <w:t>2019</w:t>
                </w:r>
              </w:p>
            </w:sdtContent>
          </w:sdt>
        </w:tc>
        <w:tc>
          <w:tcPr>
            <w:tcW w:w="1006" w:type="pct"/>
            <w:tcBorders>
              <w:top w:val="single" w:sz="8" w:space="0" w:color="FFFFFF"/>
              <w:left w:val="single" w:sz="8" w:space="0" w:color="FFFFFF"/>
              <w:bottom w:val="nil"/>
              <w:right w:val="single" w:sz="8" w:space="0" w:color="FFFFFF"/>
            </w:tcBorders>
            <w:shd w:val="clear" w:color="auto" w:fill="25408F"/>
            <w:vAlign w:val="center"/>
          </w:tcPr>
          <w:p w:rsidR="00DB6F26" w:rsidRPr="00DC66A3" w:rsidRDefault="00DB6F26" w:rsidP="00DB6F26">
            <w:pPr>
              <w:pStyle w:val="Enttedecolonetableau"/>
              <w:rPr>
                <w:rStyle w:val="Rfrenceple"/>
                <w:rFonts w:cstheme="minorHAnsi"/>
              </w:rPr>
            </w:pPr>
            <w:r w:rsidRPr="00DC66A3">
              <w:rPr>
                <w:rStyle w:val="Rfrenceple"/>
                <w:rFonts w:cstheme="minorHAnsi"/>
              </w:rPr>
              <w:t>Evolution N/N+1</w:t>
            </w:r>
          </w:p>
        </w:tc>
      </w:tr>
      <w:tr w:rsidR="00DB6F26" w:rsidRPr="00DC66A3" w:rsidTr="00DB6F26">
        <w:trPr>
          <w:trHeight w:hRule="exact" w:val="516"/>
          <w:jc w:val="center"/>
        </w:trPr>
        <w:tc>
          <w:tcPr>
            <w:tcW w:w="2313"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Nombre de branchements</w:t>
            </w:r>
          </w:p>
        </w:tc>
        <w:sdt>
          <w:sdtPr>
            <w:rPr>
              <w:rFonts w:asciiTheme="minorHAnsi" w:hAnsiTheme="minorHAnsi" w:cstheme="minorHAnsi"/>
            </w:rPr>
            <w:tag w:val="NbBrtTotalN_1"/>
            <w:id w:val="-614603527"/>
            <w:placeholder>
              <w:docPart w:val="8ACF109AB9294E74A4C43D65E83F5381"/>
            </w:placeholder>
          </w:sdtPr>
          <w:sdtEndPr/>
          <w:sdtContent>
            <w:sdt>
              <w:sdtPr>
                <w:rPr>
                  <w:rFonts w:asciiTheme="minorHAnsi" w:hAnsiTheme="minorHAnsi" w:cstheme="minorHAnsi"/>
                </w:rPr>
                <w:tag w:val="NbBrtTotalN"/>
                <w:id w:val="738918493"/>
                <w:placeholder>
                  <w:docPart w:val="4715BD95434B41A2BA653DA9D6A85901"/>
                </w:placeholder>
              </w:sdtPr>
              <w:sdtEndPr/>
              <w:sdtContent>
                <w:tc>
                  <w:tcPr>
                    <w:tcW w:w="892"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5 159</w:t>
                    </w:r>
                  </w:p>
                </w:tc>
              </w:sdtContent>
            </w:sdt>
          </w:sdtContent>
        </w:sdt>
        <w:sdt>
          <w:sdtPr>
            <w:rPr>
              <w:rFonts w:asciiTheme="minorHAnsi" w:hAnsiTheme="minorHAnsi" w:cstheme="minorHAnsi"/>
            </w:rPr>
            <w:tag w:val="NbBrtTotalN"/>
            <w:id w:val="-93712021"/>
            <w:placeholder>
              <w:docPart w:val="8ACF109AB9294E74A4C43D65E83F5381"/>
            </w:placeholder>
          </w:sdtPr>
          <w:sdtEndPr/>
          <w:sdtContent>
            <w:tc>
              <w:tcPr>
                <w:tcW w:w="789"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5 211</w:t>
                </w:r>
              </w:p>
            </w:tc>
          </w:sdtContent>
        </w:sdt>
        <w:sdt>
          <w:sdtPr>
            <w:rPr>
              <w:rFonts w:asciiTheme="minorHAnsi" w:hAnsiTheme="minorHAnsi" w:cstheme="minorHAnsi"/>
            </w:rPr>
            <w:tag w:val="EvolBrt"/>
            <w:id w:val="-1453776183"/>
            <w:placeholder>
              <w:docPart w:val="8ACF109AB9294E74A4C43D65E83F5381"/>
            </w:placeholder>
          </w:sdtPr>
          <w:sdtEndPr/>
          <w:sdtContent>
            <w:tc>
              <w:tcPr>
                <w:tcW w:w="1006"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+ 1,01 %</w:t>
                </w:r>
              </w:p>
            </w:tc>
          </w:sdtContent>
        </w:sdt>
      </w:tr>
    </w:tbl>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Ce chiffre prend en compte les branchements en service (actifs, en cours de modification, en cours de résiliation ou en attente de mise en service).</w:t>
      </w:r>
    </w:p>
    <w:p w:rsidR="00DB6F26" w:rsidRPr="00DC66A3" w:rsidRDefault="00DB6F26" w:rsidP="00DB6F26">
      <w:pPr>
        <w:pStyle w:val="saurtitre3AEP"/>
        <w:numPr>
          <w:ilvl w:val="0"/>
          <w:numId w:val="0"/>
        </w:numPr>
        <w:ind w:left="1004"/>
        <w:rPr>
          <w:rFonts w:asciiTheme="minorHAnsi" w:hAnsiTheme="minorHAnsi" w:cstheme="minorHAnsi"/>
        </w:rPr>
      </w:pPr>
    </w:p>
    <w:p w:rsidR="00DB6F26" w:rsidRPr="00DC66A3" w:rsidRDefault="00DB6F26" w:rsidP="00021D89">
      <w:pPr>
        <w:pStyle w:val="saurtitre3AEP"/>
        <w:numPr>
          <w:ilvl w:val="2"/>
          <w:numId w:val="16"/>
        </w:numPr>
        <w:rPr>
          <w:rFonts w:asciiTheme="minorHAnsi" w:hAnsiTheme="minorHAnsi" w:cstheme="minorHAnsi"/>
        </w:rPr>
      </w:pPr>
      <w:r w:rsidRPr="00DC66A3">
        <w:rPr>
          <w:rFonts w:asciiTheme="minorHAnsi" w:hAnsiTheme="minorHAnsi" w:cstheme="minorHAnsi"/>
        </w:rPr>
        <w:t>Décomposition par type de branchements</w:t>
      </w:r>
    </w:p>
    <w:p w:rsidR="00DB6F26" w:rsidRPr="00DC66A3" w:rsidRDefault="00DB6F26" w:rsidP="00DB6F26">
      <w:pPr>
        <w:rPr>
          <w:rFonts w:asciiTheme="minorHAnsi" w:hAnsiTheme="minorHAnsi" w:cstheme="minorHAnsi"/>
        </w:rPr>
      </w:pPr>
      <w:r w:rsidRPr="00DC66A3">
        <w:rPr>
          <w:rFonts w:asciiTheme="minorHAnsi" w:hAnsiTheme="minorHAnsi" w:cstheme="minorHAnsi"/>
        </w:rPr>
        <w:t xml:space="preserve">Ce tableau présente le nombre de branchements au 31 décembre de chaque année affichée. </w:t>
      </w:r>
    </w:p>
    <w:p w:rsidR="00DB6F26" w:rsidRPr="00DC66A3" w:rsidRDefault="00DB6F26" w:rsidP="00DB6F26">
      <w:pPr>
        <w:pStyle w:val="saurnormal"/>
        <w:rPr>
          <w:rFonts w:asciiTheme="minorHAnsi" w:hAnsiTheme="minorHAnsi" w:cstheme="minorHAnsi"/>
        </w:rPr>
      </w:pPr>
    </w:p>
    <w:p w:rsidR="00DB6F26" w:rsidRPr="00DC66A3" w:rsidRDefault="00DB6F26" w:rsidP="00DB6F26">
      <w:pPr>
        <w:rPr>
          <w:rFonts w:asciiTheme="minorHAnsi" w:hAnsiTheme="minorHAnsi" w:cstheme="minorHAnsi"/>
          <w:b/>
          <w:i/>
        </w:rPr>
      </w:pPr>
      <w:r w:rsidRPr="00DC66A3">
        <w:rPr>
          <w:rFonts w:asciiTheme="minorHAnsi" w:hAnsiTheme="minorHAnsi" w:cstheme="minorHAnsi"/>
          <w:b/>
          <w:i/>
        </w:rPr>
        <w:t>Les branchements par tranche</w:t>
      </w:r>
    </w:p>
    <w:tbl>
      <w:tblPr>
        <w:tblStyle w:val="Style15"/>
        <w:tblW w:w="4332" w:type="pct"/>
        <w:jc w:val="center"/>
        <w:tblLook w:val="04A0" w:firstRow="1" w:lastRow="0" w:firstColumn="1" w:lastColumn="0" w:noHBand="0" w:noVBand="1"/>
        <w:tblCaption w:val="BrtTranche6000"/>
      </w:tblPr>
      <w:tblGrid>
        <w:gridCol w:w="1615"/>
        <w:gridCol w:w="1336"/>
        <w:gridCol w:w="1787"/>
        <w:gridCol w:w="1465"/>
        <w:gridCol w:w="1655"/>
      </w:tblGrid>
      <w:tr w:rsidR="00DB6F26" w:rsidRPr="00DC66A3" w:rsidTr="00DB6F26">
        <w:trPr>
          <w:cnfStyle w:val="100000000000" w:firstRow="1" w:lastRow="0" w:firstColumn="0" w:lastColumn="0" w:oddVBand="0" w:evenVBand="0" w:oddHBand="0" w:evenHBand="0" w:firstRowFirstColumn="0" w:firstRowLastColumn="0" w:lastRowFirstColumn="0" w:lastRowLastColumn="0"/>
          <w:trHeight w:val="330"/>
          <w:jc w:val="center"/>
        </w:trPr>
        <w:tc>
          <w:tcPr>
            <w:tcW w:w="1878" w:type="pct"/>
            <w:gridSpan w:val="2"/>
            <w:vAlign w:val="center"/>
          </w:tcPr>
          <w:p w:rsidR="00DB6F26" w:rsidRPr="00DC66A3" w:rsidRDefault="00DB6F26" w:rsidP="00DB6F26">
            <w:pPr>
              <w:jc w:val="center"/>
              <w:rPr>
                <w:rFonts w:asciiTheme="minorHAnsi" w:hAnsiTheme="minorHAnsi" w:cstheme="minorHAnsi"/>
                <w:b/>
              </w:rPr>
            </w:pPr>
          </w:p>
        </w:tc>
        <w:tc>
          <w:tcPr>
            <w:tcW w:w="3122" w:type="pct"/>
            <w:gridSpan w:val="3"/>
            <w:vAlign w:val="center"/>
          </w:tcPr>
          <w:p w:rsidR="00DB6F26" w:rsidRPr="00DC66A3" w:rsidRDefault="00DB6F26" w:rsidP="00DB6F26">
            <w:pPr>
              <w:jc w:val="center"/>
              <w:rPr>
                <w:rFonts w:asciiTheme="minorHAnsi" w:hAnsiTheme="minorHAnsi" w:cstheme="minorHAnsi"/>
                <w:b/>
              </w:rPr>
            </w:pPr>
            <w:r w:rsidRPr="00DC66A3">
              <w:rPr>
                <w:rFonts w:asciiTheme="minorHAnsi" w:hAnsiTheme="minorHAnsi" w:cstheme="minorHAnsi"/>
                <w:b/>
              </w:rPr>
              <w:t>Particuliers et autres</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Height w:val="330"/>
          <w:jc w:val="center"/>
        </w:trPr>
        <w:tc>
          <w:tcPr>
            <w:tcW w:w="1028" w:type="pct"/>
            <w:shd w:val="clear" w:color="auto" w:fill="25408F"/>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color w:val="FFFFFF" w:themeColor="background1"/>
              </w:rPr>
              <w:t>Commune</w:t>
            </w:r>
          </w:p>
        </w:tc>
        <w:sdt>
          <w:sdtPr>
            <w:rPr>
              <w:rFonts w:asciiTheme="minorHAnsi" w:hAnsiTheme="minorHAnsi" w:cstheme="minorHAnsi"/>
              <w:color w:val="FFFFFF" w:themeColor="background1"/>
            </w:rPr>
            <w:tag w:val="AnneeN"/>
            <w:id w:val="2051960523"/>
            <w:placeholder>
              <w:docPart w:val="9B4E7058F57E4145A2EDC4E9CD70772B"/>
            </w:placeholder>
          </w:sdtPr>
          <w:sdtEndPr/>
          <w:sdtContent>
            <w:tc>
              <w:tcPr>
                <w:tcW w:w="850" w:type="pct"/>
                <w:shd w:val="clear" w:color="auto" w:fill="25408F"/>
                <w:vAlign w:val="center"/>
              </w:tcPr>
              <w:p w:rsidR="00DB6F26" w:rsidRPr="00DC66A3" w:rsidRDefault="00DB6F26" w:rsidP="00DB6F26">
                <w:pPr>
                  <w:jc w:val="center"/>
                  <w:rPr>
                    <w:rFonts w:asciiTheme="minorHAnsi" w:hAnsiTheme="minorHAnsi" w:cstheme="minorHAnsi"/>
                    <w:color w:val="FFFFFF" w:themeColor="background1"/>
                  </w:rPr>
                </w:pPr>
                <w:r w:rsidRPr="00DC66A3">
                  <w:rPr>
                    <w:rFonts w:asciiTheme="minorHAnsi" w:hAnsiTheme="minorHAnsi" w:cstheme="minorHAnsi"/>
                    <w:color w:val="FFFFFF" w:themeColor="background1"/>
                  </w:rPr>
                  <w:t>2019</w:t>
                </w:r>
              </w:p>
            </w:tc>
          </w:sdtContent>
        </w:sdt>
        <w:tc>
          <w:tcPr>
            <w:tcW w:w="1137" w:type="pct"/>
            <w:shd w:val="clear" w:color="auto" w:fill="25408F"/>
            <w:vAlign w:val="center"/>
          </w:tcPr>
          <w:p w:rsidR="00DB6F26" w:rsidRPr="00DC66A3" w:rsidRDefault="00DB6F26" w:rsidP="00DB6F26">
            <w:pPr>
              <w:jc w:val="center"/>
              <w:rPr>
                <w:rFonts w:asciiTheme="minorHAnsi" w:hAnsiTheme="minorHAnsi" w:cstheme="minorHAnsi"/>
                <w:color w:val="FFFFFF" w:themeColor="background1"/>
              </w:rPr>
            </w:pPr>
            <w:r w:rsidRPr="00DC66A3">
              <w:rPr>
                <w:rFonts w:asciiTheme="minorHAnsi" w:hAnsiTheme="minorHAnsi" w:cstheme="minorHAnsi"/>
                <w:color w:val="FFFFFF" w:themeColor="background1"/>
              </w:rPr>
              <w:t>Dont &lt; 200 m</w:t>
            </w:r>
            <w:r w:rsidRPr="00DC66A3">
              <w:rPr>
                <w:rFonts w:asciiTheme="minorHAnsi" w:hAnsiTheme="minorHAnsi" w:cstheme="minorHAnsi"/>
                <w:color w:val="FFFFFF" w:themeColor="background1"/>
                <w:vertAlign w:val="superscript"/>
              </w:rPr>
              <w:t xml:space="preserve">3 </w:t>
            </w:r>
            <w:r w:rsidRPr="00DC66A3">
              <w:rPr>
                <w:rFonts w:asciiTheme="minorHAnsi" w:hAnsiTheme="minorHAnsi" w:cstheme="minorHAnsi"/>
                <w:color w:val="FFFFFF" w:themeColor="background1"/>
              </w:rPr>
              <w:t>/ an (tranche 1)</w:t>
            </w:r>
          </w:p>
        </w:tc>
        <w:tc>
          <w:tcPr>
            <w:tcW w:w="932" w:type="pct"/>
            <w:shd w:val="clear" w:color="auto" w:fill="25408F"/>
            <w:vAlign w:val="center"/>
          </w:tcPr>
          <w:p w:rsidR="00DB6F26" w:rsidRPr="00DC66A3" w:rsidRDefault="00DB6F26" w:rsidP="00DB6F26">
            <w:pPr>
              <w:jc w:val="center"/>
              <w:rPr>
                <w:rFonts w:asciiTheme="minorHAnsi" w:hAnsiTheme="minorHAnsi" w:cstheme="minorHAnsi"/>
                <w:color w:val="FFFFFF" w:themeColor="background1"/>
              </w:rPr>
            </w:pPr>
            <w:r w:rsidRPr="00DC66A3">
              <w:rPr>
                <w:rFonts w:asciiTheme="minorHAnsi" w:hAnsiTheme="minorHAnsi" w:cstheme="minorHAnsi"/>
                <w:color w:val="FFFFFF" w:themeColor="background1"/>
              </w:rPr>
              <w:t>Dont 200 &lt; conso &lt; 6000 m</w:t>
            </w:r>
            <w:r w:rsidRPr="00DC66A3">
              <w:rPr>
                <w:rFonts w:asciiTheme="minorHAnsi" w:hAnsiTheme="minorHAnsi" w:cstheme="minorHAnsi"/>
                <w:color w:val="FFFFFF" w:themeColor="background1"/>
                <w:vertAlign w:val="superscript"/>
              </w:rPr>
              <w:t>3</w:t>
            </w:r>
            <w:r w:rsidRPr="00DC66A3">
              <w:rPr>
                <w:rFonts w:asciiTheme="minorHAnsi" w:hAnsiTheme="minorHAnsi" w:cstheme="minorHAnsi"/>
                <w:color w:val="FFFFFF" w:themeColor="background1"/>
              </w:rPr>
              <w:t>/an (tranche 2)</w:t>
            </w:r>
          </w:p>
        </w:tc>
        <w:tc>
          <w:tcPr>
            <w:tcW w:w="1053" w:type="pct"/>
            <w:shd w:val="clear" w:color="auto" w:fill="25408F"/>
            <w:vAlign w:val="center"/>
          </w:tcPr>
          <w:p w:rsidR="00DB6F26" w:rsidRPr="00DC66A3" w:rsidRDefault="00DB6F26" w:rsidP="00DB6F26">
            <w:pPr>
              <w:jc w:val="center"/>
              <w:rPr>
                <w:rFonts w:asciiTheme="minorHAnsi" w:hAnsiTheme="minorHAnsi" w:cstheme="minorHAnsi"/>
                <w:color w:val="FFFFFF" w:themeColor="background1"/>
              </w:rPr>
            </w:pPr>
            <w:r w:rsidRPr="00DC66A3">
              <w:rPr>
                <w:rFonts w:asciiTheme="minorHAnsi" w:hAnsiTheme="minorHAnsi" w:cstheme="minorHAnsi"/>
                <w:color w:val="FFFFFF" w:themeColor="background1"/>
              </w:rPr>
              <w:t>Dont &gt; 6000 m3/an (tranche 3)</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jc w:val="center"/>
        </w:trPr>
        <w:tc>
          <w:tcPr>
            <w:tcW w:w="1028"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850"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5 211</w:t>
            </w:r>
          </w:p>
        </w:tc>
        <w:tc>
          <w:tcPr>
            <w:tcW w:w="113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4 995</w:t>
            </w:r>
          </w:p>
        </w:tc>
        <w:tc>
          <w:tcPr>
            <w:tcW w:w="93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211</w:t>
            </w:r>
          </w:p>
        </w:tc>
        <w:tc>
          <w:tcPr>
            <w:tcW w:w="105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jc w:val="center"/>
        </w:trPr>
        <w:tc>
          <w:tcPr>
            <w:tcW w:w="1028"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Répartition (%)</w:t>
            </w:r>
          </w:p>
        </w:tc>
        <w:tc>
          <w:tcPr>
            <w:tcW w:w="850"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w:t>
            </w:r>
          </w:p>
        </w:tc>
        <w:tc>
          <w:tcPr>
            <w:tcW w:w="113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95,85</w:t>
            </w:r>
          </w:p>
        </w:tc>
        <w:tc>
          <w:tcPr>
            <w:tcW w:w="93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4,05</w:t>
            </w:r>
          </w:p>
        </w:tc>
        <w:tc>
          <w:tcPr>
            <w:tcW w:w="105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0,1</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jc w:val="center"/>
        </w:trPr>
        <w:tc>
          <w:tcPr>
            <w:tcW w:w="1028"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Total</w:t>
            </w:r>
          </w:p>
        </w:tc>
        <w:tc>
          <w:tcPr>
            <w:tcW w:w="850"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5 211</w:t>
            </w:r>
          </w:p>
        </w:tc>
        <w:tc>
          <w:tcPr>
            <w:tcW w:w="113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4 995</w:t>
            </w:r>
          </w:p>
        </w:tc>
        <w:tc>
          <w:tcPr>
            <w:tcW w:w="93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211</w:t>
            </w:r>
          </w:p>
        </w:tc>
        <w:tc>
          <w:tcPr>
            <w:tcW w:w="105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w:t>
            </w:r>
          </w:p>
        </w:tc>
      </w:tr>
    </w:tbl>
    <w:p w:rsidR="00DB6F26" w:rsidRPr="00DC66A3" w:rsidRDefault="00DB6F26" w:rsidP="00DB6F26">
      <w:pPr>
        <w:rPr>
          <w:rFonts w:asciiTheme="minorHAnsi" w:hAnsiTheme="minorHAnsi" w:cstheme="minorHAnsi"/>
          <w:b/>
          <w:i/>
        </w:rPr>
      </w:pPr>
    </w:p>
    <w:p w:rsidR="00DB6F26" w:rsidRPr="00DC66A3" w:rsidRDefault="00DB6F26" w:rsidP="00DB6F26">
      <w:pPr>
        <w:rPr>
          <w:rFonts w:asciiTheme="minorHAnsi" w:hAnsiTheme="minorHAnsi" w:cstheme="minorHAnsi"/>
          <w:b/>
          <w:i/>
        </w:rPr>
      </w:pPr>
      <w:r w:rsidRPr="00DC66A3">
        <w:rPr>
          <w:rFonts w:asciiTheme="minorHAnsi" w:hAnsiTheme="minorHAnsi" w:cstheme="minorHAnsi"/>
          <w:b/>
          <w:i/>
        </w:rPr>
        <w:t>Les volumes consommés par tranche</w:t>
      </w:r>
    </w:p>
    <w:tbl>
      <w:tblPr>
        <w:tblStyle w:val="TabAnnexeAnalyse1"/>
        <w:tblW w:w="4331" w:type="pct"/>
        <w:jc w:val="center"/>
        <w:tblLook w:val="04A0" w:firstRow="1" w:lastRow="0" w:firstColumn="1" w:lastColumn="0" w:noHBand="0" w:noVBand="1"/>
        <w:tblCaption w:val="VolTranche6000"/>
      </w:tblPr>
      <w:tblGrid>
        <w:gridCol w:w="1764"/>
        <w:gridCol w:w="1301"/>
        <w:gridCol w:w="1732"/>
        <w:gridCol w:w="1426"/>
        <w:gridCol w:w="1633"/>
      </w:tblGrid>
      <w:tr w:rsidR="00DB6F26" w:rsidRPr="00DC66A3" w:rsidTr="00DB6F26">
        <w:trPr>
          <w:cnfStyle w:val="100000000000" w:firstRow="1" w:lastRow="0" w:firstColumn="0" w:lastColumn="0" w:oddVBand="0" w:evenVBand="0" w:oddHBand="0" w:evenHBand="0" w:firstRowFirstColumn="0" w:firstRowLastColumn="0" w:lastRowFirstColumn="0" w:lastRowLastColumn="0"/>
          <w:trHeight w:val="330"/>
          <w:jc w:val="center"/>
        </w:trPr>
        <w:tc>
          <w:tcPr>
            <w:tcW w:w="1877" w:type="pct"/>
            <w:gridSpan w:val="2"/>
            <w:vAlign w:val="center"/>
          </w:tcPr>
          <w:p w:rsidR="00DB6F26" w:rsidRPr="00DC66A3" w:rsidRDefault="00DB6F26" w:rsidP="00DB6F26">
            <w:pPr>
              <w:rPr>
                <w:rFonts w:asciiTheme="minorHAnsi" w:hAnsiTheme="minorHAnsi" w:cstheme="minorHAnsi"/>
                <w:b w:val="0"/>
              </w:rPr>
            </w:pPr>
          </w:p>
        </w:tc>
        <w:tc>
          <w:tcPr>
            <w:tcW w:w="3123" w:type="pct"/>
            <w:gridSpan w:val="3"/>
            <w:vAlign w:val="center"/>
          </w:tcPr>
          <w:p w:rsidR="00DB6F26" w:rsidRPr="00DC66A3" w:rsidRDefault="00DB6F26" w:rsidP="00DB6F26">
            <w:pPr>
              <w:rPr>
                <w:rFonts w:asciiTheme="minorHAnsi" w:hAnsiTheme="minorHAnsi" w:cstheme="minorHAnsi"/>
                <w:b w:val="0"/>
              </w:rPr>
            </w:pPr>
            <w:r w:rsidRPr="00DC66A3">
              <w:rPr>
                <w:rFonts w:asciiTheme="minorHAnsi" w:hAnsiTheme="minorHAnsi" w:cstheme="minorHAnsi"/>
                <w:b w:val="0"/>
              </w:rPr>
              <w:t>Particuliers et autres</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Height w:val="330"/>
          <w:jc w:val="center"/>
        </w:trPr>
        <w:tc>
          <w:tcPr>
            <w:tcW w:w="1026" w:type="pct"/>
            <w:shd w:val="clear" w:color="auto" w:fill="25408F"/>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color w:val="FFFFFF" w:themeColor="background1"/>
              </w:rPr>
              <w:t>Commune</w:t>
            </w:r>
          </w:p>
        </w:tc>
        <w:sdt>
          <w:sdtPr>
            <w:rPr>
              <w:rFonts w:asciiTheme="minorHAnsi" w:hAnsiTheme="minorHAnsi" w:cstheme="minorHAnsi"/>
              <w:color w:val="FFFFFF" w:themeColor="background1"/>
            </w:rPr>
            <w:tag w:val="AnneeN"/>
            <w:id w:val="1831249706"/>
            <w:placeholder>
              <w:docPart w:val="05D446DA9D5E475A84D5311CB44331C4"/>
            </w:placeholder>
          </w:sdtPr>
          <w:sdtEndPr/>
          <w:sdtContent>
            <w:tc>
              <w:tcPr>
                <w:tcW w:w="851" w:type="pct"/>
                <w:shd w:val="clear" w:color="auto" w:fill="25408F"/>
                <w:vAlign w:val="center"/>
              </w:tcPr>
              <w:p w:rsidR="00DB6F26" w:rsidRPr="00DC66A3" w:rsidRDefault="00DB6F26" w:rsidP="00DB6F26">
                <w:pPr>
                  <w:rPr>
                    <w:rFonts w:asciiTheme="minorHAnsi" w:hAnsiTheme="minorHAnsi" w:cstheme="minorHAnsi"/>
                    <w:color w:val="FFFFFF" w:themeColor="background1"/>
                  </w:rPr>
                </w:pPr>
                <w:r w:rsidRPr="00DC66A3">
                  <w:rPr>
                    <w:rFonts w:asciiTheme="minorHAnsi" w:hAnsiTheme="minorHAnsi" w:cstheme="minorHAnsi"/>
                    <w:color w:val="FFFFFF" w:themeColor="background1"/>
                  </w:rPr>
                  <w:t>2019</w:t>
                </w:r>
              </w:p>
            </w:tc>
          </w:sdtContent>
        </w:sdt>
        <w:tc>
          <w:tcPr>
            <w:tcW w:w="1134" w:type="pct"/>
            <w:shd w:val="clear" w:color="auto" w:fill="25408F"/>
            <w:vAlign w:val="center"/>
          </w:tcPr>
          <w:p w:rsidR="00DB6F26" w:rsidRPr="00DC66A3" w:rsidRDefault="00DB6F26" w:rsidP="00DB6F26">
            <w:pPr>
              <w:rPr>
                <w:rFonts w:asciiTheme="minorHAnsi" w:hAnsiTheme="minorHAnsi" w:cstheme="minorHAnsi"/>
                <w:color w:val="FFFFFF" w:themeColor="background1"/>
              </w:rPr>
            </w:pPr>
            <w:r w:rsidRPr="00DC66A3">
              <w:rPr>
                <w:rFonts w:asciiTheme="minorHAnsi" w:hAnsiTheme="minorHAnsi" w:cstheme="minorHAnsi"/>
                <w:color w:val="FFFFFF" w:themeColor="background1"/>
              </w:rPr>
              <w:t>Dont &lt; 200 m</w:t>
            </w:r>
            <w:r w:rsidRPr="00DC66A3">
              <w:rPr>
                <w:rFonts w:asciiTheme="minorHAnsi" w:hAnsiTheme="minorHAnsi" w:cstheme="minorHAnsi"/>
                <w:color w:val="FFFFFF" w:themeColor="background1"/>
                <w:vertAlign w:val="superscript"/>
              </w:rPr>
              <w:t xml:space="preserve">3 </w:t>
            </w:r>
            <w:r w:rsidRPr="00DC66A3">
              <w:rPr>
                <w:rFonts w:asciiTheme="minorHAnsi" w:hAnsiTheme="minorHAnsi" w:cstheme="minorHAnsi"/>
                <w:color w:val="FFFFFF" w:themeColor="background1"/>
              </w:rPr>
              <w:t>/ an (tranche 1)</w:t>
            </w:r>
          </w:p>
        </w:tc>
        <w:tc>
          <w:tcPr>
            <w:tcW w:w="933" w:type="pct"/>
            <w:shd w:val="clear" w:color="auto" w:fill="25408F"/>
            <w:vAlign w:val="center"/>
          </w:tcPr>
          <w:p w:rsidR="00DB6F26" w:rsidRPr="00DC66A3" w:rsidRDefault="00DB6F26" w:rsidP="00DB6F26">
            <w:pPr>
              <w:rPr>
                <w:rFonts w:asciiTheme="minorHAnsi" w:hAnsiTheme="minorHAnsi" w:cstheme="minorHAnsi"/>
                <w:color w:val="FFFFFF" w:themeColor="background1"/>
              </w:rPr>
            </w:pPr>
            <w:r w:rsidRPr="00DC66A3">
              <w:rPr>
                <w:rFonts w:asciiTheme="minorHAnsi" w:hAnsiTheme="minorHAnsi" w:cstheme="minorHAnsi"/>
                <w:color w:val="FFFFFF" w:themeColor="background1"/>
              </w:rPr>
              <w:t>Dont 200 &lt; conso &lt; 6000 m</w:t>
            </w:r>
            <w:r w:rsidRPr="00DC66A3">
              <w:rPr>
                <w:rFonts w:asciiTheme="minorHAnsi" w:hAnsiTheme="minorHAnsi" w:cstheme="minorHAnsi"/>
                <w:color w:val="FFFFFF" w:themeColor="background1"/>
                <w:vertAlign w:val="superscript"/>
              </w:rPr>
              <w:t>3</w:t>
            </w:r>
            <w:r w:rsidRPr="00DC66A3">
              <w:rPr>
                <w:rFonts w:asciiTheme="minorHAnsi" w:hAnsiTheme="minorHAnsi" w:cstheme="minorHAnsi"/>
                <w:color w:val="FFFFFF" w:themeColor="background1"/>
              </w:rPr>
              <w:t>/an (tranche 2)</w:t>
            </w:r>
          </w:p>
        </w:tc>
        <w:tc>
          <w:tcPr>
            <w:tcW w:w="1056" w:type="pct"/>
            <w:shd w:val="clear" w:color="auto" w:fill="25408F"/>
            <w:vAlign w:val="center"/>
          </w:tcPr>
          <w:p w:rsidR="00DB6F26" w:rsidRPr="00DC66A3" w:rsidRDefault="00DB6F26" w:rsidP="00DB6F26">
            <w:pPr>
              <w:rPr>
                <w:rFonts w:asciiTheme="minorHAnsi" w:hAnsiTheme="minorHAnsi" w:cstheme="minorHAnsi"/>
                <w:color w:val="FFFFFF" w:themeColor="background1"/>
              </w:rPr>
            </w:pPr>
            <w:r w:rsidRPr="00DC66A3">
              <w:rPr>
                <w:rFonts w:asciiTheme="minorHAnsi" w:hAnsiTheme="minorHAnsi" w:cstheme="minorHAnsi"/>
                <w:color w:val="FFFFFF" w:themeColor="background1"/>
              </w:rPr>
              <w:t>Dont &gt; 6000 m3/an (tranche 3)</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jc w:val="center"/>
        </w:trPr>
        <w:tc>
          <w:tcPr>
            <w:tcW w:w="1026"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COUTANCES</w:t>
            </w:r>
          </w:p>
        </w:tc>
        <w:tc>
          <w:tcPr>
            <w:tcW w:w="851"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810 150</w:t>
            </w:r>
          </w:p>
        </w:tc>
        <w:tc>
          <w:tcPr>
            <w:tcW w:w="1134"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257 808</w:t>
            </w:r>
          </w:p>
        </w:tc>
        <w:tc>
          <w:tcPr>
            <w:tcW w:w="933"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176 878</w:t>
            </w:r>
          </w:p>
        </w:tc>
        <w:tc>
          <w:tcPr>
            <w:tcW w:w="1056"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375 464</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jc w:val="center"/>
        </w:trPr>
        <w:tc>
          <w:tcPr>
            <w:tcW w:w="1026"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Total de la collectivité</w:t>
            </w:r>
          </w:p>
        </w:tc>
        <w:tc>
          <w:tcPr>
            <w:tcW w:w="851"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810 150</w:t>
            </w:r>
          </w:p>
        </w:tc>
        <w:tc>
          <w:tcPr>
            <w:tcW w:w="1134"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257 808</w:t>
            </w:r>
          </w:p>
        </w:tc>
        <w:tc>
          <w:tcPr>
            <w:tcW w:w="933"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176 878</w:t>
            </w:r>
          </w:p>
        </w:tc>
        <w:tc>
          <w:tcPr>
            <w:tcW w:w="1056"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375 464</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jc w:val="center"/>
        </w:trPr>
        <w:tc>
          <w:tcPr>
            <w:tcW w:w="1026"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Consommation moyenne par TYPE de branchement</w:t>
            </w:r>
          </w:p>
        </w:tc>
        <w:tc>
          <w:tcPr>
            <w:tcW w:w="851"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155,47</w:t>
            </w:r>
          </w:p>
        </w:tc>
        <w:tc>
          <w:tcPr>
            <w:tcW w:w="1134"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51,61</w:t>
            </w:r>
          </w:p>
        </w:tc>
        <w:tc>
          <w:tcPr>
            <w:tcW w:w="933"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838,28</w:t>
            </w:r>
          </w:p>
        </w:tc>
        <w:tc>
          <w:tcPr>
            <w:tcW w:w="1056"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75 092,8</w:t>
            </w:r>
          </w:p>
        </w:tc>
      </w:tr>
    </w:tbl>
    <w:p w:rsidR="00DB6F26" w:rsidRPr="00DC66A3" w:rsidRDefault="00DB6F26" w:rsidP="00DB6F26">
      <w:pPr>
        <w:rPr>
          <w:rFonts w:asciiTheme="minorHAnsi" w:hAnsiTheme="minorHAnsi" w:cstheme="minorHAnsi"/>
          <w:u w:val="single"/>
        </w:rPr>
      </w:pPr>
    </w:p>
    <w:p w:rsidR="00DB6F26" w:rsidRPr="00DC66A3" w:rsidRDefault="00DB6F26" w:rsidP="00DB6F26">
      <w:pPr>
        <w:rPr>
          <w:rFonts w:asciiTheme="minorHAnsi" w:hAnsiTheme="minorHAnsi" w:cstheme="minorHAnsi"/>
          <w:b/>
          <w:i/>
          <w:szCs w:val="18"/>
        </w:rPr>
      </w:pPr>
      <w:r w:rsidRPr="00DC66A3">
        <w:rPr>
          <w:rFonts w:asciiTheme="minorHAnsi" w:hAnsiTheme="minorHAnsi" w:cstheme="minorHAnsi"/>
          <w:b/>
          <w:i/>
          <w:szCs w:val="18"/>
        </w:rPr>
        <w:t>Les consommations de plus de 6 000m3/an</w:t>
      </w:r>
    </w:p>
    <w:tbl>
      <w:tblPr>
        <w:tblStyle w:val="Style16"/>
        <w:tblW w:w="5000" w:type="pct"/>
        <w:tblLook w:val="00A0" w:firstRow="1" w:lastRow="0" w:firstColumn="1" w:lastColumn="0" w:noHBand="0" w:noVBand="0"/>
        <w:tblCaption w:val="TableauConsoSup6000"/>
      </w:tblPr>
      <w:tblGrid>
        <w:gridCol w:w="1593"/>
        <w:gridCol w:w="2988"/>
        <w:gridCol w:w="1983"/>
        <w:gridCol w:w="1368"/>
        <w:gridCol w:w="1138"/>
      </w:tblGrid>
      <w:tr w:rsidR="00DB6F26" w:rsidRPr="00DC66A3" w:rsidTr="00DB6F26">
        <w:trPr>
          <w:cnfStyle w:val="100000000000" w:firstRow="1" w:lastRow="0" w:firstColumn="0" w:lastColumn="0" w:oddVBand="0" w:evenVBand="0" w:oddHBand="0" w:evenHBand="0" w:firstRowFirstColumn="0" w:firstRowLastColumn="0" w:lastRowFirstColumn="0" w:lastRowLastColumn="0"/>
          <w:tblHeader/>
        </w:trPr>
        <w:tc>
          <w:tcPr>
            <w:tcW w:w="88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Commune</w:t>
            </w:r>
          </w:p>
        </w:tc>
        <w:tc>
          <w:tcPr>
            <w:tcW w:w="1656"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Client</w:t>
            </w:r>
          </w:p>
        </w:tc>
        <w:tc>
          <w:tcPr>
            <w:tcW w:w="1102" w:type="pct"/>
            <w:vAlign w:val="center"/>
          </w:tcPr>
          <w:sdt>
            <w:sdtPr>
              <w:rPr>
                <w:rFonts w:asciiTheme="minorHAnsi" w:hAnsiTheme="minorHAnsi" w:cstheme="minorHAnsi"/>
              </w:rPr>
              <w:tag w:val="AnneeN_1"/>
              <w:id w:val="-76448223"/>
              <w:placeholder>
                <w:docPart w:val="15B0FFB34EFF483FA1D451849D2BDD1F"/>
              </w:placeholder>
            </w:sdtPr>
            <w:sdtEndPr/>
            <w:sdtContent>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2018</w:t>
                </w:r>
              </w:p>
            </w:sdtContent>
          </w:sdt>
        </w:tc>
        <w:tc>
          <w:tcPr>
            <w:tcW w:w="763" w:type="pct"/>
            <w:vAlign w:val="center"/>
          </w:tcPr>
          <w:sdt>
            <w:sdtPr>
              <w:rPr>
                <w:rFonts w:asciiTheme="minorHAnsi" w:hAnsiTheme="minorHAnsi" w:cstheme="minorHAnsi"/>
              </w:rPr>
              <w:tag w:val="AnneeN"/>
              <w:id w:val="2116546018"/>
              <w:placeholder>
                <w:docPart w:val="15B0FFB34EFF483FA1D451849D2BDD1F"/>
              </w:placeholder>
            </w:sdtPr>
            <w:sdtEndPr/>
            <w:sdtContent>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2019</w:t>
                </w:r>
              </w:p>
            </w:sdtContent>
          </w:sdt>
        </w:tc>
        <w:tc>
          <w:tcPr>
            <w:tcW w:w="59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Evolution</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88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656"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COMPAGNIE DES FROMAGES ET RICHESMONTS</w:t>
            </w:r>
          </w:p>
        </w:tc>
        <w:tc>
          <w:tcPr>
            <w:tcW w:w="110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2 383</w:t>
            </w:r>
          </w:p>
        </w:tc>
        <w:tc>
          <w:tcPr>
            <w:tcW w:w="76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7 540</w:t>
            </w:r>
          </w:p>
        </w:tc>
        <w:tc>
          <w:tcPr>
            <w:tcW w:w="59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216,4%</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88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656"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PISCINE</w:t>
            </w:r>
          </w:p>
        </w:tc>
        <w:tc>
          <w:tcPr>
            <w:tcW w:w="110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30 328</w:t>
            </w:r>
          </w:p>
        </w:tc>
        <w:tc>
          <w:tcPr>
            <w:tcW w:w="76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28 145</w:t>
            </w:r>
          </w:p>
        </w:tc>
        <w:tc>
          <w:tcPr>
            <w:tcW w:w="59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-7,2%</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88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656"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ELVIA</w:t>
            </w:r>
          </w:p>
        </w:tc>
        <w:tc>
          <w:tcPr>
            <w:tcW w:w="110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59 216</w:t>
            </w:r>
          </w:p>
        </w:tc>
        <w:tc>
          <w:tcPr>
            <w:tcW w:w="76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63 862</w:t>
            </w:r>
          </w:p>
        </w:tc>
        <w:tc>
          <w:tcPr>
            <w:tcW w:w="59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7,8%</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88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656"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LABORATOIRE UNITHER</w:t>
            </w:r>
          </w:p>
        </w:tc>
        <w:tc>
          <w:tcPr>
            <w:tcW w:w="110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90 822</w:t>
            </w:r>
          </w:p>
        </w:tc>
        <w:tc>
          <w:tcPr>
            <w:tcW w:w="76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85 789</w:t>
            </w:r>
          </w:p>
        </w:tc>
        <w:tc>
          <w:tcPr>
            <w:tcW w:w="59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-5,5%</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88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656"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SOCOPA VIANDES</w:t>
            </w:r>
          </w:p>
        </w:tc>
        <w:tc>
          <w:tcPr>
            <w:tcW w:w="110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187 933</w:t>
            </w:r>
          </w:p>
        </w:tc>
        <w:tc>
          <w:tcPr>
            <w:tcW w:w="76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190 128</w:t>
            </w:r>
          </w:p>
        </w:tc>
        <w:tc>
          <w:tcPr>
            <w:tcW w:w="59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1,2%</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887"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Total</w:t>
            </w:r>
          </w:p>
        </w:tc>
        <w:tc>
          <w:tcPr>
            <w:tcW w:w="1656" w:type="pct"/>
            <w:vAlign w:val="center"/>
          </w:tcPr>
          <w:p w:rsidR="00DB6F26" w:rsidRPr="00DC66A3" w:rsidRDefault="00DB6F26" w:rsidP="00DB6F26">
            <w:pPr>
              <w:jc w:val="center"/>
              <w:rPr>
                <w:rFonts w:asciiTheme="minorHAnsi" w:hAnsiTheme="minorHAnsi" w:cstheme="minorHAnsi"/>
              </w:rPr>
            </w:pPr>
          </w:p>
        </w:tc>
        <w:tc>
          <w:tcPr>
            <w:tcW w:w="110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b/>
              </w:rPr>
              <w:t>370 682</w:t>
            </w:r>
          </w:p>
        </w:tc>
        <w:tc>
          <w:tcPr>
            <w:tcW w:w="76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b/>
              </w:rPr>
              <w:t>375 464</w:t>
            </w:r>
          </w:p>
        </w:tc>
        <w:tc>
          <w:tcPr>
            <w:tcW w:w="59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b/>
              </w:rPr>
              <w:t>1,29%</w:t>
            </w:r>
          </w:p>
        </w:tc>
      </w:tr>
    </w:tbl>
    <w:p w:rsidR="00DB6F26" w:rsidRPr="00DC66A3" w:rsidRDefault="00DB6F26" w:rsidP="00DB6F26">
      <w:pPr>
        <w:pStyle w:val="saurnormal"/>
        <w:rPr>
          <w:rFonts w:asciiTheme="minorHAnsi" w:hAnsiTheme="minorHAnsi" w:cstheme="minorHAnsi"/>
        </w:rPr>
      </w:pPr>
    </w:p>
    <w:p w:rsidR="00DB6F26" w:rsidRPr="00DC66A3" w:rsidRDefault="00DB6F26" w:rsidP="00DB6F26">
      <w:pPr>
        <w:pStyle w:val="saurnormal"/>
        <w:keepNext/>
        <w:widowControl w:val="0"/>
        <w:rPr>
          <w:rFonts w:asciiTheme="minorHAnsi" w:hAnsiTheme="minorHAnsi" w:cstheme="minorHAnsi"/>
        </w:rPr>
      </w:pPr>
    </w:p>
    <w:p w:rsidR="00DB6F26" w:rsidRPr="00DC66A3" w:rsidRDefault="00DB6F26" w:rsidP="00DB6F26">
      <w:pPr>
        <w:pStyle w:val="SAURT2AEP"/>
        <w:rPr>
          <w:rFonts w:asciiTheme="minorHAnsi" w:hAnsiTheme="minorHAnsi" w:cstheme="minorHAnsi"/>
        </w:rPr>
      </w:pPr>
      <w:bookmarkStart w:id="14" w:name="_Toc415815256"/>
      <w:r w:rsidRPr="00DC66A3">
        <w:rPr>
          <w:rFonts w:asciiTheme="minorHAnsi" w:hAnsiTheme="minorHAnsi" w:cstheme="minorHAnsi"/>
        </w:rPr>
        <w:t>Les volumes comptabilisés</w:t>
      </w:r>
      <w:bookmarkEnd w:id="14"/>
    </w:p>
    <w:p w:rsidR="00DB6F26" w:rsidRPr="00DC66A3" w:rsidRDefault="00DB6F26" w:rsidP="00DB6F26">
      <w:pPr>
        <w:pStyle w:val="Titre2"/>
        <w:rPr>
          <w:rFonts w:asciiTheme="minorHAnsi" w:hAnsiTheme="minorHAnsi" w:cstheme="minorHAnsi"/>
          <w:szCs w:val="32"/>
        </w:rPr>
      </w:pPr>
      <w:bookmarkStart w:id="15" w:name="_Toc436657063"/>
      <w:bookmarkStart w:id="16" w:name="_Toc485301424"/>
      <w:r w:rsidRPr="00DC66A3">
        <w:rPr>
          <w:rFonts w:asciiTheme="minorHAnsi" w:hAnsiTheme="minorHAnsi" w:cstheme="minorHAnsi"/>
          <w:szCs w:val="32"/>
        </w:rPr>
        <w:t>Les volumes consommés</w:t>
      </w:r>
      <w:bookmarkEnd w:id="15"/>
      <w:bookmarkEnd w:id="16"/>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Afin de pouvoir calculer le rendement de réseau conformément au décret de décembre 2013, les volumes au niveau de la synthèse sont ramenés sur 365 jours.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Cependant pour être le plus représentatif par rapport à la relève réelle des compteurs, les volumes consommés en annexes sont ceux relevés au niveau des compteurs clients durant la période de relève.</w:t>
      </w: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Le volume d’eau potable consommé par les clients du périmètre du contrat n’inclut pas les Ventes d’Eau en Gros et / ou les volumes exportés. </w:t>
      </w: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b/>
          <w:i/>
        </w:rPr>
        <w:t>Volume facturé</w:t>
      </w:r>
      <w:r w:rsidRPr="00DC66A3">
        <w:rPr>
          <w:rFonts w:asciiTheme="minorHAnsi" w:hAnsiTheme="minorHAnsi" w:cstheme="minorHAnsi"/>
          <w:b/>
          <w:bCs/>
          <w:i/>
          <w:iCs/>
        </w:rPr>
        <w:t> :</w:t>
      </w:r>
      <w:r w:rsidRPr="00DC66A3">
        <w:rPr>
          <w:rFonts w:asciiTheme="minorHAnsi" w:hAnsiTheme="minorHAnsi" w:cstheme="minorHAnsi"/>
          <w:b/>
          <w:bCs/>
        </w:rPr>
        <w:t xml:space="preserve"> </w:t>
      </w:r>
      <w:r w:rsidRPr="00DC66A3">
        <w:rPr>
          <w:rFonts w:asciiTheme="minorHAnsi" w:hAnsiTheme="minorHAnsi" w:cstheme="minorHAnsi"/>
        </w:rPr>
        <w:t>Volume consommé, mis à jour des corrections administratives éventuelles (dégrèvements, réajustements, annulations et réémissions de factures,…).</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ATTENTION </w:t>
      </w:r>
      <w:r w:rsidRPr="00DC66A3">
        <w:rPr>
          <w:rFonts w:asciiTheme="minorHAnsi" w:hAnsiTheme="minorHAnsi" w:cstheme="minorHAnsi"/>
        </w:rPr>
        <w:sym w:font="Wingdings" w:char="F0E8"/>
      </w:r>
      <w:r w:rsidRPr="00DC66A3">
        <w:rPr>
          <w:rFonts w:asciiTheme="minorHAnsi" w:hAnsiTheme="minorHAnsi" w:cstheme="minorHAnsi"/>
        </w:rPr>
        <w:t xml:space="preserve"> Volume consommé hors VEG ≠ volume facturé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Le présent rapport fait apparaître le volume consommé. Le décompte de gestion fait apparaitre le volume facturé. </w:t>
      </w: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b/>
          <w:i/>
          <w:color w:val="3B3838" w:themeColor="background2" w:themeShade="40"/>
          <w:sz w:val="20"/>
        </w:rPr>
      </w:pPr>
    </w:p>
    <w:tbl>
      <w:tblPr>
        <w:tblW w:w="5000" w:type="pct"/>
        <w:jc w:val="center"/>
        <w:tblLook w:val="01E0" w:firstRow="1" w:lastRow="1" w:firstColumn="1" w:lastColumn="1" w:noHBand="0" w:noVBand="0"/>
      </w:tblPr>
      <w:tblGrid>
        <w:gridCol w:w="3977"/>
        <w:gridCol w:w="1562"/>
        <w:gridCol w:w="1562"/>
        <w:gridCol w:w="1949"/>
      </w:tblGrid>
      <w:tr w:rsidR="00DB6F26" w:rsidRPr="00DC66A3" w:rsidTr="00DB6F26">
        <w:trPr>
          <w:trHeight w:hRule="exact" w:val="450"/>
          <w:jc w:val="center"/>
        </w:trPr>
        <w:tc>
          <w:tcPr>
            <w:tcW w:w="2197" w:type="pct"/>
            <w:tcBorders>
              <w:top w:val="single" w:sz="8" w:space="0" w:color="FFFFFF"/>
              <w:left w:val="single" w:sz="8" w:space="0" w:color="FFFFFF"/>
              <w:bottom w:val="nil"/>
              <w:right w:val="single" w:sz="8" w:space="0" w:color="FFFFFF"/>
            </w:tcBorders>
            <w:shd w:val="clear" w:color="auto" w:fill="25408F"/>
            <w:vAlign w:val="center"/>
          </w:tcPr>
          <w:p w:rsidR="00DB6F26" w:rsidRPr="00DC66A3" w:rsidRDefault="00DB6F26" w:rsidP="00DB6F26">
            <w:pPr>
              <w:pStyle w:val="Enttedecolonetableau"/>
              <w:rPr>
                <w:rFonts w:cstheme="minorHAnsi"/>
              </w:rPr>
            </w:pPr>
          </w:p>
        </w:tc>
        <w:tc>
          <w:tcPr>
            <w:tcW w:w="863" w:type="pct"/>
            <w:tcBorders>
              <w:top w:val="single" w:sz="8" w:space="0" w:color="FFFFFF"/>
              <w:left w:val="single" w:sz="8" w:space="0" w:color="FFFFFF"/>
              <w:bottom w:val="nil"/>
              <w:right w:val="single" w:sz="8" w:space="0" w:color="FFFFFF"/>
            </w:tcBorders>
            <w:shd w:val="clear" w:color="auto" w:fill="25408F"/>
            <w:vAlign w:val="center"/>
          </w:tcPr>
          <w:sdt>
            <w:sdtPr>
              <w:rPr>
                <w:rFonts w:cstheme="minorHAnsi"/>
              </w:rPr>
              <w:tag w:val="AnneeN_1"/>
              <w:id w:val="-1891027878"/>
              <w:placeholder>
                <w:docPart w:val="FFC65F8696FE4AE5A6C034D0566189D6"/>
              </w:placeholder>
            </w:sdtPr>
            <w:sdtEndPr/>
            <w:sdtContent>
              <w:p w:rsidR="00DB6F26" w:rsidRPr="00DC66A3" w:rsidRDefault="00DB6F26" w:rsidP="00DB6F26">
                <w:pPr>
                  <w:pStyle w:val="Enttedecolonetableau"/>
                  <w:rPr>
                    <w:rFonts w:cstheme="minorHAnsi"/>
                  </w:rPr>
                </w:pPr>
                <w:r w:rsidRPr="00DC66A3">
                  <w:rPr>
                    <w:rFonts w:cstheme="minorHAnsi"/>
                  </w:rPr>
                  <w:t>2018</w:t>
                </w:r>
              </w:p>
            </w:sdtContent>
          </w:sdt>
        </w:tc>
        <w:tc>
          <w:tcPr>
            <w:tcW w:w="863" w:type="pct"/>
            <w:tcBorders>
              <w:top w:val="single" w:sz="8" w:space="0" w:color="FFFFFF"/>
              <w:left w:val="single" w:sz="8" w:space="0" w:color="FFFFFF"/>
              <w:bottom w:val="nil"/>
              <w:right w:val="single" w:sz="8" w:space="0" w:color="FFFFFF"/>
            </w:tcBorders>
            <w:shd w:val="clear" w:color="auto" w:fill="25408F"/>
            <w:vAlign w:val="center"/>
          </w:tcPr>
          <w:sdt>
            <w:sdtPr>
              <w:rPr>
                <w:rFonts w:cstheme="minorHAnsi"/>
              </w:rPr>
              <w:tag w:val="AnneeN"/>
              <w:id w:val="-1801527315"/>
              <w:placeholder>
                <w:docPart w:val="FFC65F8696FE4AE5A6C034D0566189D6"/>
              </w:placeholder>
            </w:sdtPr>
            <w:sdtEndPr/>
            <w:sdtContent>
              <w:p w:rsidR="00DB6F26" w:rsidRPr="00DC66A3" w:rsidRDefault="00DB6F26" w:rsidP="00DB6F26">
                <w:pPr>
                  <w:pStyle w:val="Enttedecolonetableau"/>
                  <w:rPr>
                    <w:rFonts w:cstheme="minorHAnsi"/>
                  </w:rPr>
                </w:pPr>
                <w:r w:rsidRPr="00DC66A3">
                  <w:rPr>
                    <w:rFonts w:cstheme="minorHAnsi"/>
                  </w:rPr>
                  <w:t>2019</w:t>
                </w:r>
              </w:p>
            </w:sdtContent>
          </w:sdt>
        </w:tc>
        <w:tc>
          <w:tcPr>
            <w:tcW w:w="1078" w:type="pct"/>
            <w:tcBorders>
              <w:top w:val="single" w:sz="8" w:space="0" w:color="FFFFFF"/>
              <w:left w:val="single" w:sz="8" w:space="0" w:color="FFFFFF"/>
              <w:bottom w:val="nil"/>
              <w:right w:val="single" w:sz="8" w:space="0" w:color="FFFFFF"/>
            </w:tcBorders>
            <w:shd w:val="clear" w:color="auto" w:fill="25408F"/>
            <w:vAlign w:val="center"/>
          </w:tcPr>
          <w:p w:rsidR="00DB6F26" w:rsidRPr="00DC66A3" w:rsidRDefault="00DB6F26" w:rsidP="00DB6F26">
            <w:pPr>
              <w:pStyle w:val="Enttedecolonetableau"/>
              <w:rPr>
                <w:rFonts w:cstheme="minorHAnsi"/>
              </w:rPr>
            </w:pPr>
            <w:r w:rsidRPr="00DC66A3">
              <w:rPr>
                <w:rFonts w:cstheme="minorHAnsi"/>
              </w:rPr>
              <w:t>Evolution N/N+1</w:t>
            </w:r>
          </w:p>
        </w:tc>
      </w:tr>
      <w:tr w:rsidR="00DB6F26" w:rsidRPr="00DC66A3" w:rsidTr="00DB6F26">
        <w:trPr>
          <w:trHeight w:hRule="exact" w:val="524"/>
          <w:jc w:val="center"/>
        </w:trPr>
        <w:tc>
          <w:tcPr>
            <w:tcW w:w="2197"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Volume consommé hors VEG (m</w:t>
            </w:r>
            <w:r w:rsidRPr="00DC66A3">
              <w:rPr>
                <w:rFonts w:asciiTheme="minorHAnsi" w:eastAsia="Cambria" w:hAnsiTheme="minorHAnsi" w:cstheme="minorHAnsi"/>
                <w:szCs w:val="18"/>
                <w:vertAlign w:val="superscript"/>
              </w:rPr>
              <w:t>3</w:t>
            </w:r>
            <w:r w:rsidRPr="00DC66A3">
              <w:rPr>
                <w:rFonts w:asciiTheme="minorHAnsi" w:hAnsiTheme="minorHAnsi" w:cstheme="minorHAnsi"/>
              </w:rPr>
              <w:t>)</w:t>
            </w:r>
          </w:p>
        </w:tc>
        <w:sdt>
          <w:sdtPr>
            <w:rPr>
              <w:rFonts w:asciiTheme="minorHAnsi" w:hAnsiTheme="minorHAnsi" w:cstheme="minorHAnsi"/>
            </w:rPr>
            <w:tag w:val="VConsoN_1_365"/>
            <w:id w:val="-1782411557"/>
            <w:placeholder>
              <w:docPart w:val="FFC65F8696FE4AE5A6C034D0566189D6"/>
            </w:placeholder>
          </w:sdtPr>
          <w:sdtEndPr/>
          <w:sdtContent>
            <w:sdt>
              <w:sdtPr>
                <w:rPr>
                  <w:rFonts w:asciiTheme="minorHAnsi" w:hAnsiTheme="minorHAnsi" w:cstheme="minorHAnsi"/>
                </w:rPr>
                <w:tag w:val="VConsoN365"/>
                <w:id w:val="1202515407"/>
                <w:placeholder>
                  <w:docPart w:val="473738E65A8E4FC0B8B29F8F54BEF5F0"/>
                </w:placeholder>
              </w:sdtPr>
              <w:sdtEndPr/>
              <w:sdtContent>
                <w:sdt>
                  <w:sdtPr>
                    <w:rPr>
                      <w:rFonts w:asciiTheme="minorHAnsi" w:hAnsiTheme="minorHAnsi" w:cstheme="minorHAnsi"/>
                    </w:rPr>
                    <w:tag w:val="VConsoN365"/>
                    <w:id w:val="1192803428"/>
                    <w:placeholder>
                      <w:docPart w:val="513EB4B766F74AE1828D0C7F2E4B0530"/>
                    </w:placeholder>
                  </w:sdtPr>
                  <w:sdtEndPr/>
                  <w:sdtContent>
                    <w:tc>
                      <w:tcPr>
                        <w:tcW w:w="863"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868 940</w:t>
                        </w:r>
                      </w:p>
                    </w:tc>
                  </w:sdtContent>
                </w:sdt>
              </w:sdtContent>
            </w:sdt>
          </w:sdtContent>
        </w:sdt>
        <w:sdt>
          <w:sdtPr>
            <w:rPr>
              <w:rFonts w:asciiTheme="minorHAnsi" w:hAnsiTheme="minorHAnsi" w:cstheme="minorHAnsi"/>
            </w:rPr>
            <w:tag w:val="VConsoN365"/>
            <w:id w:val="-1825033730"/>
            <w:placeholder>
              <w:docPart w:val="FFC65F8696FE4AE5A6C034D0566189D6"/>
            </w:placeholder>
          </w:sdtPr>
          <w:sdtEndPr/>
          <w:sdtContent>
            <w:tc>
              <w:tcPr>
                <w:tcW w:w="863"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799 202</w:t>
                </w:r>
              </w:p>
            </w:tc>
          </w:sdtContent>
        </w:sdt>
        <w:sdt>
          <w:sdtPr>
            <w:rPr>
              <w:rFonts w:asciiTheme="minorHAnsi" w:hAnsiTheme="minorHAnsi" w:cstheme="minorHAnsi"/>
            </w:rPr>
            <w:tag w:val="EvolVConso"/>
            <w:id w:val="-2138256536"/>
            <w:placeholder>
              <w:docPart w:val="FFC65F8696FE4AE5A6C034D0566189D6"/>
            </w:placeholder>
          </w:sdtPr>
          <w:sdtEndPr/>
          <w:sdtContent>
            <w:tc>
              <w:tcPr>
                <w:tcW w:w="1078"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- 8,03 %</w:t>
                </w:r>
              </w:p>
            </w:tc>
          </w:sdtContent>
        </w:sdt>
      </w:tr>
    </w:tbl>
    <w:p w:rsidR="00DB6F26" w:rsidRPr="00DC66A3" w:rsidRDefault="00DB6F26" w:rsidP="00DB6F26">
      <w:pPr>
        <w:pStyle w:val="saurnormal"/>
        <w:rPr>
          <w:rFonts w:asciiTheme="minorHAnsi" w:hAnsiTheme="minorHAnsi" w:cstheme="minorHAnsi"/>
          <w:color w:val="FF0000"/>
        </w:rPr>
      </w:pPr>
    </w:p>
    <w:p w:rsidR="00DB6F26" w:rsidRPr="00DC66A3" w:rsidRDefault="00DB6F26" w:rsidP="00DB6F26">
      <w:pPr>
        <w:pStyle w:val="SAURT2AEP"/>
        <w:rPr>
          <w:rFonts w:asciiTheme="minorHAnsi" w:hAnsiTheme="minorHAnsi" w:cstheme="minorHAnsi"/>
        </w:rPr>
      </w:pPr>
      <w:bookmarkStart w:id="17" w:name="_Toc415815257"/>
      <w:r w:rsidRPr="00DC66A3">
        <w:rPr>
          <w:rFonts w:asciiTheme="minorHAnsi" w:hAnsiTheme="minorHAnsi" w:cstheme="minorHAnsi"/>
        </w:rPr>
        <w:t>Etat des réclamations clients</w:t>
      </w:r>
      <w:bookmarkEnd w:id="17"/>
    </w:p>
    <w:tbl>
      <w:tblPr>
        <w:tblStyle w:val="Grilledetableauclaire12"/>
        <w:tblW w:w="2305" w:type="pct"/>
        <w:jc w:val="center"/>
        <w:tblLook w:val="0020" w:firstRow="1" w:lastRow="0" w:firstColumn="0" w:lastColumn="0" w:noHBand="0" w:noVBand="0"/>
        <w:tblCaption w:val="TableauReclam"/>
      </w:tblPr>
      <w:tblGrid>
        <w:gridCol w:w="2104"/>
        <w:gridCol w:w="1028"/>
        <w:gridCol w:w="1049"/>
      </w:tblGrid>
      <w:tr w:rsidR="00DB6F26" w:rsidRPr="00DC66A3" w:rsidTr="00DB6F26">
        <w:trPr>
          <w:cnfStyle w:val="100000000000" w:firstRow="1" w:lastRow="0" w:firstColumn="0" w:lastColumn="0" w:oddVBand="0" w:evenVBand="0" w:oddHBand="0" w:evenHBand="0" w:firstRowFirstColumn="0" w:firstRowLastColumn="0" w:lastRowFirstColumn="0" w:lastRowLastColumn="0"/>
          <w:trHeight w:val="474"/>
          <w:jc w:val="center"/>
        </w:trPr>
        <w:tc>
          <w:tcPr>
            <w:tcW w:w="2444"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Motifs de réclamations</w:t>
            </w:r>
          </w:p>
        </w:tc>
        <w:tc>
          <w:tcPr>
            <w:tcW w:w="1182" w:type="pct"/>
            <w:vAlign w:val="center"/>
          </w:tcPr>
          <w:sdt>
            <w:sdtPr>
              <w:rPr>
                <w:rFonts w:asciiTheme="minorHAnsi" w:hAnsiTheme="minorHAnsi" w:cstheme="minorHAnsi"/>
              </w:rPr>
              <w:tag w:val="AnneeN_1"/>
              <w:id w:val="1545403449"/>
              <w:placeholder>
                <w:docPart w:val="54479C2DB835424187A2615EE85433AE"/>
              </w:placeholder>
            </w:sdtPr>
            <w:sdtEndPr/>
            <w:sdtContent>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2018</w:t>
                </w:r>
              </w:p>
            </w:sdtContent>
          </w:sdt>
        </w:tc>
        <w:tc>
          <w:tcPr>
            <w:tcW w:w="1183" w:type="pct"/>
            <w:vAlign w:val="center"/>
          </w:tcPr>
          <w:sdt>
            <w:sdtPr>
              <w:rPr>
                <w:rFonts w:asciiTheme="minorHAnsi" w:hAnsiTheme="minorHAnsi" w:cstheme="minorHAnsi"/>
              </w:rPr>
              <w:tag w:val="AnneeN"/>
              <w:id w:val="-2030249065"/>
              <w:placeholder>
                <w:docPart w:val="54479C2DB835424187A2615EE85433AE"/>
              </w:placeholder>
            </w:sdtPr>
            <w:sdtEndPr/>
            <w:sdtContent>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2019</w:t>
                </w:r>
              </w:p>
            </w:sdtContent>
          </w:sdt>
        </w:tc>
      </w:tr>
      <w:tr w:rsidR="00DB6F26" w:rsidRPr="00DC66A3" w:rsidTr="00DB6F26">
        <w:trPr>
          <w:cnfStyle w:val="000000100000" w:firstRow="0" w:lastRow="0" w:firstColumn="0" w:lastColumn="0" w:oddVBand="0" w:evenVBand="0" w:oddHBand="1" w:evenHBand="0" w:firstRowFirstColumn="0" w:firstRowLastColumn="0" w:lastRowFirstColumn="0" w:lastRowLastColumn="0"/>
          <w:trHeight w:val="474"/>
          <w:jc w:val="center"/>
        </w:trPr>
        <w:tc>
          <w:tcPr>
            <w:tcW w:w="2444"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Facturation encaissement</w:t>
            </w:r>
          </w:p>
        </w:tc>
        <w:tc>
          <w:tcPr>
            <w:tcW w:w="118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15</w:t>
            </w:r>
          </w:p>
        </w:tc>
        <w:tc>
          <w:tcPr>
            <w:tcW w:w="118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12</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Height w:val="474"/>
          <w:jc w:val="center"/>
        </w:trPr>
        <w:tc>
          <w:tcPr>
            <w:tcW w:w="2444"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Qualite de service</w:t>
            </w:r>
          </w:p>
        </w:tc>
        <w:tc>
          <w:tcPr>
            <w:tcW w:w="1182"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4</w:t>
            </w:r>
          </w:p>
        </w:tc>
        <w:tc>
          <w:tcPr>
            <w:tcW w:w="1183" w:type="pct"/>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17</w:t>
            </w:r>
          </w:p>
        </w:tc>
      </w:tr>
    </w:tbl>
    <w:p w:rsidR="00DB6F26" w:rsidRPr="00DC66A3" w:rsidRDefault="00DB6F26" w:rsidP="00DB6F26">
      <w:pPr>
        <w:pStyle w:val="SAURT2AEP"/>
        <w:ind w:firstLine="0"/>
        <w:rPr>
          <w:rFonts w:asciiTheme="minorHAnsi" w:hAnsiTheme="minorHAnsi" w:cstheme="minorHAnsi"/>
          <w:sz w:val="22"/>
        </w:rPr>
      </w:pPr>
    </w:p>
    <w:p w:rsidR="00DB6F26" w:rsidRPr="00DC66A3" w:rsidRDefault="00DB6F26" w:rsidP="00DB6F26">
      <w:pPr>
        <w:pStyle w:val="SAURT1AEP"/>
        <w:rPr>
          <w:rFonts w:asciiTheme="minorHAnsi" w:hAnsiTheme="minorHAnsi" w:cstheme="minorHAnsi"/>
        </w:rPr>
      </w:pPr>
      <w:r w:rsidRPr="00DC66A3">
        <w:rPr>
          <w:rFonts w:asciiTheme="minorHAnsi" w:hAnsiTheme="minorHAnsi" w:cstheme="minorHAnsi"/>
        </w:rPr>
        <w:t>Bilan de l’activité</w:t>
      </w:r>
    </w:p>
    <w:p w:rsidR="00DB6F26" w:rsidRPr="00DC66A3" w:rsidRDefault="00DB6F26" w:rsidP="00DB6F26">
      <w:pPr>
        <w:pStyle w:val="SAURT2AEP"/>
        <w:ind w:left="360" w:firstLine="0"/>
        <w:rPr>
          <w:rFonts w:asciiTheme="minorHAnsi" w:hAnsiTheme="minorHAnsi" w:cstheme="minorHAnsi"/>
        </w:rPr>
      </w:pPr>
      <w:bookmarkStart w:id="18" w:name="_Toc415815267"/>
      <w:r w:rsidRPr="00DC66A3">
        <w:rPr>
          <w:rFonts w:asciiTheme="minorHAnsi" w:hAnsiTheme="minorHAnsi" w:cstheme="minorHAnsi"/>
        </w:rPr>
        <w:t>6.1 Les volumes d’eau</w:t>
      </w:r>
      <w:bookmarkEnd w:id="18"/>
    </w:p>
    <w:p w:rsidR="00DB6F26" w:rsidRPr="00DC66A3" w:rsidRDefault="00DB6F26" w:rsidP="00DB6F26">
      <w:pPr>
        <w:jc w:val="both"/>
        <w:rPr>
          <w:rFonts w:asciiTheme="minorHAnsi" w:hAnsiTheme="minorHAnsi" w:cstheme="minorHAnsi"/>
          <w:b/>
          <w:i/>
          <w:sz w:val="18"/>
          <w:szCs w:val="18"/>
        </w:rPr>
      </w:pPr>
      <w:r w:rsidRPr="00DC66A3">
        <w:rPr>
          <w:rFonts w:asciiTheme="minorHAnsi" w:hAnsiTheme="minorHAnsi" w:cstheme="minorHAnsi"/>
          <w:b/>
          <w:i/>
          <w:sz w:val="18"/>
          <w:szCs w:val="18"/>
        </w:rPr>
        <w:t>Le volume produit</w:t>
      </w:r>
      <w:r w:rsidRPr="00DC66A3">
        <w:rPr>
          <w:rFonts w:asciiTheme="minorHAnsi" w:hAnsiTheme="minorHAnsi" w:cstheme="minorHAnsi"/>
          <w:sz w:val="18"/>
          <w:szCs w:val="18"/>
        </w:rPr>
        <w:t xml:space="preserve"> est le volume issu des ouvrages du service et introduit dans le réseau de distribution.</w:t>
      </w:r>
    </w:p>
    <w:p w:rsidR="00DB6F26" w:rsidRPr="00DC66A3" w:rsidRDefault="00DB6F26" w:rsidP="00DB6F26">
      <w:pPr>
        <w:pStyle w:val="saurnormal"/>
        <w:keepNext/>
        <w:widowControl w:val="0"/>
        <w:rPr>
          <w:rFonts w:asciiTheme="minorHAnsi" w:hAnsiTheme="minorHAnsi" w:cstheme="minorHAnsi"/>
          <w:sz w:val="18"/>
        </w:rPr>
      </w:pPr>
      <w:r w:rsidRPr="00DC66A3">
        <w:rPr>
          <w:rFonts w:asciiTheme="minorHAnsi" w:hAnsiTheme="minorHAnsi" w:cstheme="minorHAnsi"/>
          <w:b/>
          <w:i/>
          <w:sz w:val="18"/>
        </w:rPr>
        <w:t>Le volume importé</w:t>
      </w:r>
      <w:r w:rsidRPr="00DC66A3">
        <w:rPr>
          <w:rFonts w:asciiTheme="minorHAnsi" w:hAnsiTheme="minorHAnsi" w:cstheme="minorHAnsi"/>
          <w:sz w:val="18"/>
        </w:rPr>
        <w:t xml:space="preserve"> est le volume d’eau en provenance d’un service d’eau extérieur.</w:t>
      </w:r>
    </w:p>
    <w:p w:rsidR="00DB6F26" w:rsidRPr="00DC66A3" w:rsidRDefault="00DB6F26" w:rsidP="00DB6F26">
      <w:pPr>
        <w:pStyle w:val="saurnormal"/>
        <w:keepNext/>
        <w:widowControl w:val="0"/>
        <w:rPr>
          <w:rFonts w:asciiTheme="minorHAnsi" w:hAnsiTheme="minorHAnsi" w:cstheme="minorHAnsi"/>
          <w:sz w:val="18"/>
        </w:rPr>
      </w:pPr>
      <w:r w:rsidRPr="00DC66A3">
        <w:rPr>
          <w:rFonts w:asciiTheme="minorHAnsi" w:hAnsiTheme="minorHAnsi" w:cstheme="minorHAnsi"/>
          <w:b/>
          <w:i/>
          <w:sz w:val="18"/>
        </w:rPr>
        <w:t>Le volume exporté</w:t>
      </w:r>
      <w:r w:rsidRPr="00DC66A3">
        <w:rPr>
          <w:rFonts w:asciiTheme="minorHAnsi" w:hAnsiTheme="minorHAnsi" w:cstheme="minorHAnsi"/>
          <w:sz w:val="18"/>
        </w:rPr>
        <w:t xml:space="preserve"> est le volume d’eau livré à un service d’eau e</w:t>
      </w:r>
      <w:r w:rsidRPr="00DC66A3">
        <w:rPr>
          <w:rFonts w:asciiTheme="minorHAnsi" w:hAnsiTheme="minorHAnsi" w:cstheme="minorHAnsi"/>
        </w:rPr>
        <w:t>xtérieur.</w:t>
      </w:r>
    </w:p>
    <w:p w:rsidR="00DB6F26" w:rsidRPr="00DC66A3" w:rsidRDefault="00DB6F26" w:rsidP="00DB6F26">
      <w:pPr>
        <w:pStyle w:val="saurnormal"/>
        <w:keepNext/>
        <w:widowControl w:val="0"/>
        <w:rPr>
          <w:rFonts w:asciiTheme="minorHAnsi" w:hAnsiTheme="minorHAnsi" w:cstheme="minorHAnsi"/>
          <w:sz w:val="18"/>
        </w:rPr>
      </w:pPr>
      <w:r w:rsidRPr="00DC66A3">
        <w:rPr>
          <w:rFonts w:asciiTheme="minorHAnsi" w:hAnsiTheme="minorHAnsi" w:cstheme="minorHAnsi"/>
          <w:b/>
          <w:i/>
          <w:sz w:val="18"/>
        </w:rPr>
        <w:t xml:space="preserve">Le volume mis en distribution </w:t>
      </w:r>
      <w:r w:rsidRPr="00DC66A3">
        <w:rPr>
          <w:rFonts w:asciiTheme="minorHAnsi" w:hAnsiTheme="minorHAnsi" w:cstheme="minorHAnsi"/>
        </w:rPr>
        <w:t xml:space="preserve">correspond à la somme des volumes produits et importés, auxquels on retranche </w:t>
      </w:r>
      <w:r w:rsidRPr="00DC66A3">
        <w:rPr>
          <w:rFonts w:asciiTheme="minorHAnsi" w:hAnsiTheme="minorHAnsi" w:cstheme="minorHAnsi"/>
          <w:sz w:val="18"/>
        </w:rPr>
        <w:t>le volume exporté.</w:t>
      </w:r>
    </w:p>
    <w:p w:rsidR="00DB6F26" w:rsidRPr="00DC66A3" w:rsidRDefault="00DB6F26" w:rsidP="00DB6F26">
      <w:pPr>
        <w:pStyle w:val="saurnormal"/>
        <w:keepNext/>
        <w:widowControl w:val="0"/>
        <w:rPr>
          <w:rFonts w:asciiTheme="minorHAnsi" w:hAnsiTheme="minorHAnsi" w:cstheme="minorHAnsi"/>
          <w:sz w:val="18"/>
        </w:rPr>
      </w:pPr>
      <w:r w:rsidRPr="00DC66A3">
        <w:rPr>
          <w:rFonts w:asciiTheme="minorHAnsi" w:hAnsiTheme="minorHAnsi" w:cstheme="minorHAnsi"/>
          <w:b/>
          <w:i/>
          <w:sz w:val="18"/>
        </w:rPr>
        <w:t>Le volume consommé autorisé</w:t>
      </w:r>
      <w:r w:rsidRPr="00DC66A3">
        <w:rPr>
          <w:rFonts w:asciiTheme="minorHAnsi" w:hAnsiTheme="minorHAnsi" w:cstheme="minorHAnsi"/>
          <w:sz w:val="18"/>
        </w:rPr>
        <w:t xml:space="preserve"> est la somme du volume consommé hors VEG sur 365 jours, du volume sans comptage (essai de poteaux d’incendie, arrosage, …) et du volume de service du réseau (purges, nettoyage de réservoirs, …).</w:t>
      </w:r>
    </w:p>
    <w:p w:rsidR="00DB6F26" w:rsidRPr="00DC66A3" w:rsidRDefault="00DB6F26" w:rsidP="00DB6F26">
      <w:pPr>
        <w:pStyle w:val="saurnormal"/>
        <w:keepNext/>
        <w:widowControl w:val="0"/>
        <w:rPr>
          <w:rFonts w:asciiTheme="minorHAnsi" w:hAnsiTheme="minorHAnsi" w:cstheme="minorHAnsi"/>
          <w:b/>
          <w:i/>
          <w:sz w:val="18"/>
        </w:rPr>
      </w:pPr>
    </w:p>
    <w:p w:rsidR="00DB6F26" w:rsidRPr="00DC66A3" w:rsidRDefault="00DB6F26" w:rsidP="00DB6F26">
      <w:pPr>
        <w:pStyle w:val="saurnormal"/>
        <w:keepNext/>
        <w:widowControl w:val="0"/>
        <w:rPr>
          <w:rFonts w:asciiTheme="minorHAnsi" w:eastAsiaTheme="majorEastAsia" w:hAnsiTheme="minorHAnsi" w:cstheme="minorHAnsi"/>
          <w:b/>
          <w:color w:val="2E74B5" w:themeColor="accent1" w:themeShade="BF"/>
          <w:sz w:val="18"/>
          <w:szCs w:val="18"/>
          <w:lang w:eastAsia="en-US"/>
        </w:rPr>
      </w:pPr>
      <w:r w:rsidRPr="00DC66A3">
        <w:rPr>
          <w:rFonts w:asciiTheme="minorHAnsi" w:eastAsiaTheme="majorEastAsia" w:hAnsiTheme="minorHAnsi" w:cstheme="minorHAnsi"/>
          <w:b/>
          <w:color w:val="2E74B5" w:themeColor="accent1" w:themeShade="BF"/>
          <w:sz w:val="18"/>
          <w:szCs w:val="18"/>
          <w:lang w:eastAsia="en-US"/>
        </w:rPr>
        <w:t xml:space="preserve">Les volumes présentés dans les sections ci-dessous sont extrapolés sur la période de relève de </w:t>
      </w:r>
      <w:sdt>
        <w:sdtPr>
          <w:rPr>
            <w:rFonts w:asciiTheme="minorHAnsi" w:eastAsiaTheme="majorEastAsia" w:hAnsiTheme="minorHAnsi" w:cstheme="minorHAnsi"/>
            <w:b/>
            <w:color w:val="2E74B5" w:themeColor="accent1" w:themeShade="BF"/>
            <w:sz w:val="18"/>
            <w:szCs w:val="18"/>
            <w:lang w:eastAsia="en-US"/>
          </w:rPr>
          <w:tag w:val="PeriodeN"/>
          <w:id w:val="538322910"/>
          <w:placeholder>
            <w:docPart w:val="FFB40A7C9F524635BEDA78C3A816C711"/>
          </w:placeholder>
        </w:sdtPr>
        <w:sdtEndPr/>
        <w:sdtContent>
          <w:r w:rsidRPr="00DC66A3">
            <w:rPr>
              <w:rFonts w:asciiTheme="minorHAnsi" w:eastAsiaTheme="majorEastAsia" w:hAnsiTheme="minorHAnsi" w:cstheme="minorHAnsi"/>
              <w:b/>
              <w:color w:val="2E74B5" w:themeColor="accent1" w:themeShade="BF"/>
              <w:sz w:val="18"/>
              <w:szCs w:val="18"/>
              <w:lang w:eastAsia="en-US"/>
            </w:rPr>
            <w:t>362</w:t>
          </w:r>
        </w:sdtContent>
      </w:sdt>
      <w:r w:rsidRPr="00DC66A3">
        <w:rPr>
          <w:rFonts w:asciiTheme="minorHAnsi" w:eastAsiaTheme="majorEastAsia" w:hAnsiTheme="minorHAnsi" w:cstheme="minorHAnsi"/>
          <w:b/>
          <w:color w:val="2E74B5" w:themeColor="accent1" w:themeShade="BF"/>
          <w:sz w:val="18"/>
          <w:szCs w:val="18"/>
          <w:lang w:eastAsia="en-US"/>
        </w:rPr>
        <w:t xml:space="preserve">j et ramené sur 365j afin de répondre aux exigences du décret </w:t>
      </w:r>
    </w:p>
    <w:p w:rsidR="00DB6F26" w:rsidRPr="00DC66A3" w:rsidRDefault="00DB6F26" w:rsidP="00DB6F26">
      <w:pPr>
        <w:pStyle w:val="saurnormal"/>
        <w:keepNext/>
        <w:widowControl w:val="0"/>
        <w:rPr>
          <w:rFonts w:asciiTheme="minorHAnsi" w:eastAsiaTheme="majorEastAsia" w:hAnsiTheme="minorHAnsi" w:cstheme="minorHAnsi"/>
          <w:b/>
          <w:color w:val="2E74B5" w:themeColor="accent1" w:themeShade="BF"/>
          <w:sz w:val="18"/>
          <w:szCs w:val="18"/>
          <w:lang w:eastAsia="en-US"/>
        </w:rPr>
      </w:pPr>
    </w:p>
    <w:tbl>
      <w:tblPr>
        <w:tblW w:w="4331" w:type="dxa"/>
        <w:jc w:val="center"/>
        <w:tblBorders>
          <w:top w:val="single" w:sz="8" w:space="0" w:color="FFFFFF"/>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2045"/>
        <w:gridCol w:w="1143"/>
        <w:gridCol w:w="1143"/>
      </w:tblGrid>
      <w:tr w:rsidR="00DB6F26" w:rsidRPr="00DC66A3" w:rsidTr="00DB6F26">
        <w:trPr>
          <w:trHeight w:hRule="exact" w:val="599"/>
          <w:jc w:val="center"/>
        </w:trPr>
        <w:tc>
          <w:tcPr>
            <w:tcW w:w="2045" w:type="dxa"/>
            <w:shd w:val="clear" w:color="auto" w:fill="25408F"/>
            <w:vAlign w:val="center"/>
          </w:tcPr>
          <w:p w:rsidR="00DB6F26" w:rsidRPr="00DC66A3" w:rsidRDefault="00DB6F26" w:rsidP="00DB6F26">
            <w:pPr>
              <w:pStyle w:val="Enttedecolonetableau"/>
              <w:rPr>
                <w:rFonts w:cstheme="minorHAnsi"/>
              </w:rPr>
            </w:pPr>
            <w:r w:rsidRPr="00DC66A3">
              <w:rPr>
                <w:rFonts w:cstheme="minorHAnsi"/>
              </w:rPr>
              <w:t>Synthèse des volumes (m</w:t>
            </w:r>
            <w:r w:rsidRPr="00DC66A3">
              <w:rPr>
                <w:rFonts w:eastAsia="Cambria" w:cstheme="minorHAnsi"/>
                <w:szCs w:val="18"/>
                <w:vertAlign w:val="superscript"/>
              </w:rPr>
              <w:t>3</w:t>
            </w:r>
            <w:r w:rsidRPr="00DC66A3">
              <w:rPr>
                <w:rFonts w:cstheme="minorHAnsi"/>
              </w:rPr>
              <w:t>) transitant dans le réseau</w:t>
            </w:r>
          </w:p>
        </w:tc>
        <w:tc>
          <w:tcPr>
            <w:tcW w:w="1143" w:type="dxa"/>
            <w:shd w:val="clear" w:color="auto" w:fill="25408F"/>
            <w:vAlign w:val="center"/>
          </w:tcPr>
          <w:sdt>
            <w:sdtPr>
              <w:rPr>
                <w:rFonts w:cstheme="minorHAnsi"/>
              </w:rPr>
              <w:tag w:val="AnneeN_1"/>
              <w:id w:val="717008116"/>
              <w:placeholder>
                <w:docPart w:val="1E902C9731F0499B901DB39739195C41"/>
              </w:placeholder>
            </w:sdtPr>
            <w:sdtEndPr/>
            <w:sdtContent>
              <w:p w:rsidR="00DB6F26" w:rsidRPr="00DC66A3" w:rsidRDefault="00DB6F26" w:rsidP="00DB6F26">
                <w:pPr>
                  <w:pStyle w:val="Enttedecolonetableau"/>
                  <w:rPr>
                    <w:rFonts w:cstheme="minorHAnsi"/>
                  </w:rPr>
                </w:pPr>
                <w:r w:rsidRPr="00DC66A3">
                  <w:rPr>
                    <w:rFonts w:cstheme="minorHAnsi"/>
                  </w:rPr>
                  <w:t>2018</w:t>
                </w:r>
              </w:p>
            </w:sdtContent>
          </w:sdt>
        </w:tc>
        <w:tc>
          <w:tcPr>
            <w:tcW w:w="1143" w:type="dxa"/>
            <w:shd w:val="clear" w:color="auto" w:fill="25408F"/>
            <w:vAlign w:val="center"/>
          </w:tcPr>
          <w:sdt>
            <w:sdtPr>
              <w:rPr>
                <w:rFonts w:cstheme="minorHAnsi"/>
              </w:rPr>
              <w:tag w:val="AnneeN"/>
              <w:id w:val="1786375567"/>
              <w:placeholder>
                <w:docPart w:val="1E902C9731F0499B901DB39739195C41"/>
              </w:placeholder>
            </w:sdtPr>
            <w:sdtEndPr/>
            <w:sdtContent>
              <w:p w:rsidR="00DB6F26" w:rsidRPr="00DC66A3" w:rsidRDefault="00DB6F26" w:rsidP="00DB6F26">
                <w:pPr>
                  <w:pStyle w:val="Enttedecolonetableau"/>
                  <w:rPr>
                    <w:rFonts w:cstheme="minorHAnsi"/>
                  </w:rPr>
                </w:pPr>
                <w:r w:rsidRPr="00DC66A3">
                  <w:rPr>
                    <w:rFonts w:cstheme="minorHAnsi"/>
                  </w:rPr>
                  <w:t>2019</w:t>
                </w:r>
              </w:p>
            </w:sdtContent>
          </w:sdt>
        </w:tc>
      </w:tr>
      <w:tr w:rsidR="00DB6F26" w:rsidRPr="00DC66A3" w:rsidTr="00DB6F26">
        <w:trPr>
          <w:trHeight w:val="20"/>
          <w:jc w:val="center"/>
        </w:trPr>
        <w:tc>
          <w:tcPr>
            <w:tcW w:w="2045" w:type="dxa"/>
            <w:shd w:val="clear" w:color="auto" w:fill="ABE1FA"/>
            <w:vAlign w:val="center"/>
          </w:tcPr>
          <w:p w:rsidR="00DB6F26" w:rsidRPr="00DC66A3" w:rsidRDefault="00DB6F26" w:rsidP="00DB6F26">
            <w:pPr>
              <w:pStyle w:val="Enttedelignetableau"/>
              <w:jc w:val="center"/>
              <w:rPr>
                <w:rFonts w:cstheme="minorHAnsi"/>
              </w:rPr>
            </w:pPr>
            <w:r w:rsidRPr="00DC66A3">
              <w:rPr>
                <w:rFonts w:cstheme="minorHAnsi"/>
              </w:rPr>
              <w:t xml:space="preserve">Volumes </w:t>
            </w:r>
            <w:r w:rsidRPr="00DC66A3">
              <w:rPr>
                <w:rFonts w:cstheme="minorHAnsi"/>
                <w:lang w:val="fr-FR"/>
              </w:rPr>
              <w:t>produits</w:t>
            </w:r>
          </w:p>
        </w:tc>
        <w:sdt>
          <w:sdtPr>
            <w:rPr>
              <w:rFonts w:cstheme="minorHAnsi"/>
            </w:rPr>
            <w:tag w:val="VolProdN_1_365"/>
            <w:id w:val="-157928514"/>
            <w:placeholder>
              <w:docPart w:val="1E902C9731F0499B901DB39739195C41"/>
            </w:placeholder>
          </w:sdtPr>
          <w:sdtEndPr/>
          <w:sdtContent>
            <w:tc>
              <w:tcPr>
                <w:tcW w:w="1143" w:type="dxa"/>
                <w:shd w:val="clear" w:color="auto" w:fill="ABE1FA"/>
                <w:vAlign w:val="center"/>
              </w:tcPr>
              <w:p w:rsidR="00DB6F26" w:rsidRPr="00DC66A3" w:rsidRDefault="00DB6F26" w:rsidP="00DB6F26">
                <w:pPr>
                  <w:pStyle w:val="ContenuTableaucentr"/>
                  <w:rPr>
                    <w:rFonts w:cstheme="minorHAnsi"/>
                  </w:rPr>
                </w:pPr>
                <w:r w:rsidRPr="00DC66A3">
                  <w:rPr>
                    <w:rFonts w:cstheme="minorHAnsi"/>
                  </w:rPr>
                  <w:t>0</w:t>
                </w:r>
              </w:p>
            </w:tc>
          </w:sdtContent>
        </w:sdt>
        <w:sdt>
          <w:sdtPr>
            <w:rPr>
              <w:rFonts w:cstheme="minorHAnsi"/>
            </w:rPr>
            <w:tag w:val="VolProdN365"/>
            <w:id w:val="1628429298"/>
            <w:placeholder>
              <w:docPart w:val="1E902C9731F0499B901DB39739195C41"/>
            </w:placeholder>
          </w:sdtPr>
          <w:sdtEndPr/>
          <w:sdtContent>
            <w:tc>
              <w:tcPr>
                <w:tcW w:w="1143" w:type="dxa"/>
                <w:shd w:val="clear" w:color="auto" w:fill="ABE1FA"/>
                <w:vAlign w:val="center"/>
              </w:tcPr>
              <w:p w:rsidR="00DB6F26" w:rsidRPr="00DC66A3" w:rsidRDefault="00DB6F26" w:rsidP="00DB6F26">
                <w:pPr>
                  <w:pStyle w:val="ContenuTableaucentr"/>
                  <w:rPr>
                    <w:rFonts w:cstheme="minorHAnsi"/>
                  </w:rPr>
                </w:pPr>
                <w:r w:rsidRPr="00DC66A3">
                  <w:rPr>
                    <w:rFonts w:cstheme="minorHAnsi"/>
                  </w:rPr>
                  <w:t>0</w:t>
                </w:r>
              </w:p>
            </w:tc>
          </w:sdtContent>
        </w:sdt>
      </w:tr>
      <w:tr w:rsidR="00DB6F26" w:rsidRPr="00DC66A3" w:rsidTr="00DB6F26">
        <w:trPr>
          <w:trHeight w:val="20"/>
          <w:jc w:val="center"/>
        </w:trPr>
        <w:tc>
          <w:tcPr>
            <w:tcW w:w="2045" w:type="dxa"/>
            <w:shd w:val="clear" w:color="auto" w:fill="E1F4FD"/>
            <w:vAlign w:val="center"/>
          </w:tcPr>
          <w:p w:rsidR="00DB6F26" w:rsidRPr="00DC66A3" w:rsidRDefault="00DB6F26" w:rsidP="00DB6F26">
            <w:pPr>
              <w:pStyle w:val="Enttedelignetableau"/>
              <w:jc w:val="center"/>
              <w:rPr>
                <w:rFonts w:cstheme="minorHAnsi"/>
              </w:rPr>
            </w:pPr>
            <w:r w:rsidRPr="00DC66A3">
              <w:rPr>
                <w:rFonts w:cstheme="minorHAnsi"/>
              </w:rPr>
              <w:t xml:space="preserve">Volumes </w:t>
            </w:r>
            <w:r w:rsidRPr="00DC66A3">
              <w:rPr>
                <w:rFonts w:cstheme="minorHAnsi"/>
                <w:lang w:val="fr-FR"/>
              </w:rPr>
              <w:t>importés</w:t>
            </w:r>
          </w:p>
        </w:tc>
        <w:sdt>
          <w:sdtPr>
            <w:rPr>
              <w:rFonts w:cstheme="minorHAnsi"/>
            </w:rPr>
            <w:tag w:val="VolImpN_1_365"/>
            <w:id w:val="761879838"/>
            <w:placeholder>
              <w:docPart w:val="1E902C9731F0499B901DB39739195C41"/>
            </w:placeholder>
          </w:sdtPr>
          <w:sdtEndPr/>
          <w:sdtContent>
            <w:tc>
              <w:tcPr>
                <w:tcW w:w="1143" w:type="dxa"/>
                <w:shd w:val="clear" w:color="auto" w:fill="E1F4FD"/>
                <w:vAlign w:val="center"/>
              </w:tcPr>
              <w:p w:rsidR="00DB6F26" w:rsidRPr="00DC66A3" w:rsidRDefault="00DB6F26" w:rsidP="00DB6F26">
                <w:pPr>
                  <w:pStyle w:val="ContenuTableaucentr"/>
                  <w:rPr>
                    <w:rFonts w:cstheme="minorHAnsi"/>
                  </w:rPr>
                </w:pPr>
                <w:r w:rsidRPr="00DC66A3">
                  <w:rPr>
                    <w:rFonts w:cstheme="minorHAnsi"/>
                  </w:rPr>
                  <w:t>968 379</w:t>
                </w:r>
              </w:p>
            </w:tc>
          </w:sdtContent>
        </w:sdt>
        <w:sdt>
          <w:sdtPr>
            <w:rPr>
              <w:rFonts w:cstheme="minorHAnsi"/>
            </w:rPr>
            <w:tag w:val="VolImpN365"/>
            <w:id w:val="-1650821985"/>
            <w:placeholder>
              <w:docPart w:val="1E902C9731F0499B901DB39739195C41"/>
            </w:placeholder>
          </w:sdtPr>
          <w:sdtEndPr/>
          <w:sdtContent>
            <w:tc>
              <w:tcPr>
                <w:tcW w:w="1143" w:type="dxa"/>
                <w:shd w:val="clear" w:color="auto" w:fill="E1F4FD"/>
                <w:vAlign w:val="center"/>
              </w:tcPr>
              <w:p w:rsidR="00DB6F26" w:rsidRPr="00DC66A3" w:rsidRDefault="00DB6F26" w:rsidP="00DB6F26">
                <w:pPr>
                  <w:pStyle w:val="ContenuTableaucentr"/>
                  <w:rPr>
                    <w:rFonts w:cstheme="minorHAnsi"/>
                  </w:rPr>
                </w:pPr>
                <w:r w:rsidRPr="00DC66A3">
                  <w:rPr>
                    <w:rFonts w:cstheme="minorHAnsi"/>
                  </w:rPr>
                  <w:t>905 995</w:t>
                </w:r>
              </w:p>
            </w:tc>
          </w:sdtContent>
        </w:sdt>
      </w:tr>
      <w:tr w:rsidR="00DB6F26" w:rsidRPr="00DC66A3" w:rsidTr="00DB6F26">
        <w:trPr>
          <w:trHeight w:val="20"/>
          <w:jc w:val="center"/>
        </w:trPr>
        <w:tc>
          <w:tcPr>
            <w:tcW w:w="2045" w:type="dxa"/>
            <w:shd w:val="clear" w:color="auto" w:fill="A1DEF9"/>
            <w:vAlign w:val="center"/>
          </w:tcPr>
          <w:p w:rsidR="00DB6F26" w:rsidRPr="00DC66A3" w:rsidRDefault="00DB6F26" w:rsidP="00DB6F26">
            <w:pPr>
              <w:pStyle w:val="Enttedelignetableau"/>
              <w:jc w:val="center"/>
              <w:rPr>
                <w:rFonts w:cstheme="minorHAnsi"/>
              </w:rPr>
            </w:pPr>
            <w:r w:rsidRPr="00DC66A3">
              <w:rPr>
                <w:rFonts w:cstheme="minorHAnsi"/>
              </w:rPr>
              <w:t xml:space="preserve">Volumes </w:t>
            </w:r>
            <w:r w:rsidRPr="00DC66A3">
              <w:rPr>
                <w:rFonts w:cstheme="minorHAnsi"/>
                <w:lang w:val="fr-FR"/>
              </w:rPr>
              <w:t>exportés</w:t>
            </w:r>
          </w:p>
        </w:tc>
        <w:sdt>
          <w:sdtPr>
            <w:rPr>
              <w:rFonts w:cstheme="minorHAnsi"/>
            </w:rPr>
            <w:tag w:val="VolExpN_1_365"/>
            <w:id w:val="1517894528"/>
            <w:placeholder>
              <w:docPart w:val="1E902C9731F0499B901DB39739195C41"/>
            </w:placeholder>
          </w:sdtPr>
          <w:sdtEndPr/>
          <w:sdtContent>
            <w:tc>
              <w:tcPr>
                <w:tcW w:w="1143" w:type="dxa"/>
                <w:shd w:val="clear" w:color="auto" w:fill="A1DEF9"/>
                <w:vAlign w:val="center"/>
              </w:tcPr>
              <w:p w:rsidR="00DB6F26" w:rsidRPr="00DC66A3" w:rsidRDefault="00DB6F26" w:rsidP="00DB6F26">
                <w:pPr>
                  <w:pStyle w:val="ContenuTableaucentr"/>
                  <w:rPr>
                    <w:rFonts w:cstheme="minorHAnsi"/>
                  </w:rPr>
                </w:pPr>
                <w:r w:rsidRPr="00DC66A3">
                  <w:rPr>
                    <w:rFonts w:cstheme="minorHAnsi"/>
                  </w:rPr>
                  <w:t>3 714</w:t>
                </w:r>
              </w:p>
            </w:tc>
          </w:sdtContent>
        </w:sdt>
        <w:sdt>
          <w:sdtPr>
            <w:rPr>
              <w:rFonts w:cstheme="minorHAnsi"/>
            </w:rPr>
            <w:tag w:val="VolExpN365"/>
            <w:id w:val="-497269450"/>
            <w:placeholder>
              <w:docPart w:val="1E902C9731F0499B901DB39739195C41"/>
            </w:placeholder>
          </w:sdtPr>
          <w:sdtEndPr/>
          <w:sdtContent>
            <w:tc>
              <w:tcPr>
                <w:tcW w:w="1143" w:type="dxa"/>
                <w:shd w:val="clear" w:color="auto" w:fill="A1DEF9"/>
                <w:vAlign w:val="center"/>
              </w:tcPr>
              <w:p w:rsidR="00DB6F26" w:rsidRPr="00DC66A3" w:rsidRDefault="00DB6F26" w:rsidP="00DB6F26">
                <w:pPr>
                  <w:pStyle w:val="ContenuTableaucentr"/>
                  <w:rPr>
                    <w:rFonts w:cstheme="minorHAnsi"/>
                  </w:rPr>
                </w:pPr>
                <w:r w:rsidRPr="00DC66A3">
                  <w:rPr>
                    <w:rFonts w:cstheme="minorHAnsi"/>
                  </w:rPr>
                  <w:t>3 992</w:t>
                </w:r>
              </w:p>
            </w:tc>
          </w:sdtContent>
        </w:sdt>
      </w:tr>
      <w:tr w:rsidR="00DB6F26" w:rsidRPr="00DC66A3" w:rsidTr="00DB6F26">
        <w:trPr>
          <w:trHeight w:val="20"/>
          <w:jc w:val="center"/>
        </w:trPr>
        <w:tc>
          <w:tcPr>
            <w:tcW w:w="2045" w:type="dxa"/>
            <w:shd w:val="clear" w:color="auto" w:fill="E1F4FD"/>
            <w:vAlign w:val="center"/>
          </w:tcPr>
          <w:p w:rsidR="00DB6F26" w:rsidRPr="00DC66A3" w:rsidRDefault="00DB6F26" w:rsidP="00DB6F26">
            <w:pPr>
              <w:pStyle w:val="Enttedelignetableau"/>
              <w:jc w:val="center"/>
              <w:rPr>
                <w:rFonts w:cstheme="minorHAnsi"/>
              </w:rPr>
            </w:pPr>
            <w:r w:rsidRPr="00DC66A3">
              <w:rPr>
                <w:rFonts w:cstheme="minorHAnsi"/>
              </w:rPr>
              <w:t xml:space="preserve">Volumes </w:t>
            </w:r>
            <w:r w:rsidRPr="00DC66A3">
              <w:rPr>
                <w:rFonts w:cstheme="minorHAnsi"/>
                <w:lang w:val="fr-FR"/>
              </w:rPr>
              <w:t>mis</w:t>
            </w:r>
            <w:r w:rsidRPr="00DC66A3">
              <w:rPr>
                <w:rFonts w:cstheme="minorHAnsi"/>
              </w:rPr>
              <w:t xml:space="preserve"> en distribution</w:t>
            </w:r>
          </w:p>
        </w:tc>
        <w:sdt>
          <w:sdtPr>
            <w:rPr>
              <w:rFonts w:cstheme="minorHAnsi"/>
            </w:rPr>
            <w:tag w:val="VMD_N_1_365"/>
            <w:id w:val="-1933663473"/>
            <w:placeholder>
              <w:docPart w:val="1E902C9731F0499B901DB39739195C41"/>
            </w:placeholder>
          </w:sdtPr>
          <w:sdtEndPr/>
          <w:sdtContent>
            <w:tc>
              <w:tcPr>
                <w:tcW w:w="1143" w:type="dxa"/>
                <w:shd w:val="clear" w:color="auto" w:fill="E1F4FD"/>
                <w:vAlign w:val="center"/>
              </w:tcPr>
              <w:p w:rsidR="00DB6F26" w:rsidRPr="00DC66A3" w:rsidRDefault="00DB6F26" w:rsidP="00DB6F26">
                <w:pPr>
                  <w:pStyle w:val="ContenuTableaucentr"/>
                  <w:rPr>
                    <w:rFonts w:cstheme="minorHAnsi"/>
                  </w:rPr>
                </w:pPr>
                <w:r w:rsidRPr="00DC66A3">
                  <w:rPr>
                    <w:rFonts w:cstheme="minorHAnsi"/>
                  </w:rPr>
                  <w:t>964 666</w:t>
                </w:r>
              </w:p>
            </w:tc>
          </w:sdtContent>
        </w:sdt>
        <w:sdt>
          <w:sdtPr>
            <w:rPr>
              <w:rFonts w:cstheme="minorHAnsi"/>
            </w:rPr>
            <w:tag w:val="VMD_N365"/>
            <w:id w:val="-452780599"/>
            <w:placeholder>
              <w:docPart w:val="1E902C9731F0499B901DB39739195C41"/>
            </w:placeholder>
          </w:sdtPr>
          <w:sdtEndPr/>
          <w:sdtContent>
            <w:tc>
              <w:tcPr>
                <w:tcW w:w="1143" w:type="dxa"/>
                <w:shd w:val="clear" w:color="auto" w:fill="E1F4FD"/>
                <w:vAlign w:val="center"/>
              </w:tcPr>
              <w:p w:rsidR="00DB6F26" w:rsidRPr="00DC66A3" w:rsidRDefault="00DB6F26" w:rsidP="00DB6F26">
                <w:pPr>
                  <w:pStyle w:val="ContenuTableaucentr"/>
                  <w:rPr>
                    <w:rFonts w:cstheme="minorHAnsi"/>
                  </w:rPr>
                </w:pPr>
                <w:r w:rsidRPr="00DC66A3">
                  <w:rPr>
                    <w:rFonts w:cstheme="minorHAnsi"/>
                  </w:rPr>
                  <w:t>902 003</w:t>
                </w:r>
              </w:p>
            </w:tc>
          </w:sdtContent>
        </w:sdt>
      </w:tr>
      <w:tr w:rsidR="00DB6F26" w:rsidRPr="00DC66A3" w:rsidTr="00DB6F26">
        <w:trPr>
          <w:trHeight w:val="20"/>
          <w:jc w:val="center"/>
        </w:trPr>
        <w:tc>
          <w:tcPr>
            <w:tcW w:w="2045" w:type="dxa"/>
            <w:shd w:val="clear" w:color="auto" w:fill="A1DEF9"/>
            <w:vAlign w:val="center"/>
          </w:tcPr>
          <w:p w:rsidR="00DB6F26" w:rsidRPr="00DC66A3" w:rsidRDefault="00DB6F26" w:rsidP="00DB6F26">
            <w:pPr>
              <w:pStyle w:val="Enttedelignetableau"/>
              <w:jc w:val="center"/>
              <w:rPr>
                <w:rFonts w:cstheme="minorHAnsi"/>
              </w:rPr>
            </w:pPr>
            <w:r w:rsidRPr="00DC66A3">
              <w:rPr>
                <w:rFonts w:cstheme="minorHAnsi"/>
              </w:rPr>
              <w:t>Volumes consommés</w:t>
            </w:r>
          </w:p>
        </w:tc>
        <w:sdt>
          <w:sdtPr>
            <w:rPr>
              <w:rFonts w:cstheme="minorHAnsi"/>
            </w:rPr>
            <w:tag w:val="VConsoN_1_365"/>
            <w:id w:val="-472916897"/>
            <w:placeholder>
              <w:docPart w:val="1E902C9731F0499B901DB39739195C41"/>
            </w:placeholder>
          </w:sdtPr>
          <w:sdtEndPr/>
          <w:sdtContent>
            <w:tc>
              <w:tcPr>
                <w:tcW w:w="1143" w:type="dxa"/>
                <w:shd w:val="clear" w:color="auto" w:fill="A1DEF9"/>
                <w:vAlign w:val="center"/>
              </w:tcPr>
              <w:p w:rsidR="00DB6F26" w:rsidRPr="00DC66A3" w:rsidRDefault="00DB6F26" w:rsidP="00DB6F26">
                <w:pPr>
                  <w:pStyle w:val="ContenuTableaucentr"/>
                  <w:rPr>
                    <w:rFonts w:cstheme="minorHAnsi"/>
                  </w:rPr>
                </w:pPr>
                <w:r w:rsidRPr="00DC66A3">
                  <w:rPr>
                    <w:rFonts w:cstheme="minorHAnsi"/>
                  </w:rPr>
                  <w:t>868 940</w:t>
                </w:r>
              </w:p>
            </w:tc>
          </w:sdtContent>
        </w:sdt>
        <w:sdt>
          <w:sdtPr>
            <w:rPr>
              <w:rFonts w:cstheme="minorHAnsi"/>
            </w:rPr>
            <w:tag w:val="VConsoN365"/>
            <w:id w:val="-1881537061"/>
            <w:placeholder>
              <w:docPart w:val="1E902C9731F0499B901DB39739195C41"/>
            </w:placeholder>
          </w:sdtPr>
          <w:sdtEndPr/>
          <w:sdtContent>
            <w:tc>
              <w:tcPr>
                <w:tcW w:w="1143" w:type="dxa"/>
                <w:shd w:val="clear" w:color="auto" w:fill="A1DEF9"/>
                <w:vAlign w:val="center"/>
              </w:tcPr>
              <w:p w:rsidR="00DB6F26" w:rsidRPr="00DC66A3" w:rsidRDefault="00DB6F26" w:rsidP="00DB6F26">
                <w:pPr>
                  <w:pStyle w:val="ContenuTableaucentr"/>
                  <w:rPr>
                    <w:rFonts w:cstheme="minorHAnsi"/>
                  </w:rPr>
                </w:pPr>
                <w:r w:rsidRPr="00DC66A3">
                  <w:rPr>
                    <w:rFonts w:cstheme="minorHAnsi"/>
                  </w:rPr>
                  <w:t>799 202</w:t>
                </w:r>
              </w:p>
            </w:tc>
          </w:sdtContent>
        </w:sdt>
      </w:tr>
    </w:tbl>
    <w:p w:rsidR="00DB6F26" w:rsidRPr="00DC66A3" w:rsidRDefault="00DB6F26" w:rsidP="00DB6F26">
      <w:pPr>
        <w:pStyle w:val="saurnormal"/>
        <w:keepNext/>
        <w:widowControl w:val="0"/>
        <w:rPr>
          <w:rFonts w:asciiTheme="minorHAnsi" w:eastAsiaTheme="majorEastAsia" w:hAnsiTheme="minorHAnsi" w:cstheme="minorHAnsi"/>
          <w:b/>
          <w:color w:val="2E74B5" w:themeColor="accent1" w:themeShade="BF"/>
          <w:sz w:val="18"/>
          <w:szCs w:val="18"/>
          <w:lang w:eastAsia="en-US"/>
        </w:rPr>
      </w:pPr>
    </w:p>
    <w:p w:rsidR="00DB6F26" w:rsidRPr="00DC66A3" w:rsidRDefault="00DB6F26" w:rsidP="00DB6F26">
      <w:pPr>
        <w:pStyle w:val="saurnormal"/>
        <w:keepNext/>
        <w:widowControl w:val="0"/>
        <w:rPr>
          <w:rFonts w:asciiTheme="minorHAnsi" w:eastAsiaTheme="majorEastAsia" w:hAnsiTheme="minorHAnsi" w:cstheme="minorHAnsi"/>
          <w:b/>
          <w:color w:val="2E74B5" w:themeColor="accent1" w:themeShade="BF"/>
          <w:sz w:val="18"/>
          <w:szCs w:val="18"/>
          <w:lang w:eastAsia="en-US"/>
        </w:rPr>
      </w:pPr>
    </w:p>
    <w:p w:rsidR="00DB6F26" w:rsidRPr="00DC66A3" w:rsidRDefault="00DB6F26" w:rsidP="00DB6F26">
      <w:pPr>
        <w:pStyle w:val="saurnormal"/>
        <w:keepNext/>
        <w:widowControl w:val="0"/>
        <w:rPr>
          <w:rFonts w:asciiTheme="minorHAnsi" w:eastAsiaTheme="majorEastAsia" w:hAnsiTheme="minorHAnsi" w:cstheme="minorHAnsi"/>
          <w:b/>
          <w:color w:val="2E74B5" w:themeColor="accent1" w:themeShade="BF"/>
          <w:sz w:val="18"/>
          <w:szCs w:val="18"/>
          <w:lang w:eastAsia="en-US"/>
        </w:rPr>
      </w:pPr>
    </w:p>
    <w:p w:rsidR="00DB6F26" w:rsidRPr="00DC66A3" w:rsidRDefault="00DB6F26" w:rsidP="00DB6F26">
      <w:pPr>
        <w:pStyle w:val="saurnormal"/>
        <w:keepNext/>
        <w:widowControl w:val="0"/>
        <w:jc w:val="center"/>
        <w:rPr>
          <w:rFonts w:asciiTheme="minorHAnsi" w:eastAsiaTheme="majorEastAsia" w:hAnsiTheme="minorHAnsi" w:cstheme="minorHAnsi"/>
          <w:b/>
          <w:color w:val="2E74B5" w:themeColor="accent1" w:themeShade="BF"/>
          <w:sz w:val="18"/>
          <w:szCs w:val="18"/>
          <w:lang w:eastAsia="en-US"/>
        </w:rPr>
      </w:pPr>
      <w:r w:rsidRPr="00DC66A3">
        <w:rPr>
          <w:rFonts w:asciiTheme="minorHAnsi" w:hAnsiTheme="minorHAnsi" w:cstheme="minorHAnsi"/>
          <w:noProof/>
        </w:rPr>
        <w:drawing>
          <wp:inline distT="0" distB="0" distL="0" distR="0" wp14:anchorId="311DF402" wp14:editId="6526AE9E">
            <wp:extent cx="2857500" cy="2105025"/>
            <wp:effectExtent l="0" t="0" r="0" b="0"/>
            <wp:docPr id="40" name="Graphique 40" title="GraphVolumes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6F26" w:rsidRPr="00DC66A3" w:rsidRDefault="00DB6F26" w:rsidP="00DB6F26">
      <w:pPr>
        <w:pStyle w:val="saurnormal"/>
        <w:keepNext/>
        <w:widowControl w:val="0"/>
        <w:rPr>
          <w:rFonts w:asciiTheme="minorHAnsi" w:eastAsiaTheme="majorEastAsia" w:hAnsiTheme="minorHAnsi" w:cstheme="minorHAnsi"/>
          <w:b/>
          <w:color w:val="2E74B5" w:themeColor="accent1" w:themeShade="BF"/>
          <w:sz w:val="18"/>
          <w:szCs w:val="18"/>
          <w:lang w:eastAsia="en-US"/>
        </w:rPr>
      </w:pPr>
    </w:p>
    <w:p w:rsidR="00DB6F26" w:rsidRPr="00DC66A3" w:rsidRDefault="00DB6F26" w:rsidP="00DB6F26">
      <w:pPr>
        <w:pStyle w:val="Titre2"/>
        <w:ind w:left="567" w:hanging="283"/>
        <w:rPr>
          <w:rFonts w:asciiTheme="minorHAnsi" w:hAnsiTheme="minorHAnsi" w:cstheme="minorHAnsi"/>
          <w:sz w:val="36"/>
          <w:szCs w:val="36"/>
        </w:rPr>
      </w:pPr>
      <w:bookmarkStart w:id="19" w:name="_Toc485301427"/>
      <w:r w:rsidRPr="00DC66A3">
        <w:rPr>
          <w:rFonts w:asciiTheme="minorHAnsi" w:hAnsiTheme="minorHAnsi" w:cstheme="minorHAnsi"/>
          <w:sz w:val="36"/>
          <w:szCs w:val="36"/>
        </w:rPr>
        <w:t>6.2 Capacité de stockage</w:t>
      </w:r>
      <w:bookmarkEnd w:id="19"/>
    </w:p>
    <w:tbl>
      <w:tblPr>
        <w:tblW w:w="2299" w:type="pct"/>
        <w:jc w:val="center"/>
        <w:tblLook w:val="01E0" w:firstRow="1" w:lastRow="1" w:firstColumn="1" w:lastColumn="1" w:noHBand="0" w:noVBand="0"/>
      </w:tblPr>
      <w:tblGrid>
        <w:gridCol w:w="3081"/>
        <w:gridCol w:w="1080"/>
      </w:tblGrid>
      <w:tr w:rsidR="00DB6F26" w:rsidRPr="00DC66A3" w:rsidTr="00DB6F26">
        <w:trPr>
          <w:trHeight w:hRule="exact" w:val="388"/>
          <w:jc w:val="center"/>
        </w:trPr>
        <w:tc>
          <w:tcPr>
            <w:tcW w:w="5000" w:type="pct"/>
            <w:gridSpan w:val="2"/>
            <w:tcBorders>
              <w:top w:val="single" w:sz="8" w:space="0" w:color="FFFFFF"/>
              <w:left w:val="single" w:sz="8" w:space="0" w:color="FFFFFF"/>
              <w:bottom w:val="nil"/>
              <w:right w:val="single" w:sz="8" w:space="0" w:color="FFFFFF"/>
            </w:tcBorders>
            <w:shd w:val="clear" w:color="auto" w:fill="25408F"/>
            <w:vAlign w:val="center"/>
          </w:tcPr>
          <w:p w:rsidR="00DB6F26" w:rsidRPr="00DC66A3" w:rsidRDefault="00DB6F26" w:rsidP="00DB6F26">
            <w:pPr>
              <w:pStyle w:val="Enttedecolonetableau"/>
              <w:rPr>
                <w:rFonts w:cstheme="minorHAnsi"/>
              </w:rPr>
            </w:pPr>
            <w:r w:rsidRPr="00DC66A3">
              <w:rPr>
                <w:rFonts w:cstheme="minorHAnsi"/>
              </w:rPr>
              <w:t>Synthèse des volumes mis en distribution</w:t>
            </w:r>
          </w:p>
        </w:tc>
      </w:tr>
      <w:tr w:rsidR="00DB6F26" w:rsidRPr="00DC66A3" w:rsidTr="00DB6F26">
        <w:trPr>
          <w:trHeight w:val="113"/>
          <w:jc w:val="center"/>
        </w:trPr>
        <w:tc>
          <w:tcPr>
            <w:tcW w:w="3702" w:type="pct"/>
            <w:tcBorders>
              <w:top w:val="nil"/>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pStyle w:val="Enttedelignetableau"/>
              <w:ind w:left="57"/>
              <w:jc w:val="center"/>
              <w:rPr>
                <w:rFonts w:cstheme="minorHAnsi"/>
                <w:lang w:val="fr-FR"/>
              </w:rPr>
            </w:pPr>
            <w:r w:rsidRPr="00DC66A3">
              <w:rPr>
                <w:rFonts w:cstheme="minorHAnsi"/>
                <w:lang w:val="fr-FR"/>
              </w:rPr>
              <w:t>Capacité de stockage (en m</w:t>
            </w:r>
            <w:r w:rsidRPr="00DC66A3">
              <w:rPr>
                <w:rFonts w:eastAsia="Cambria" w:cstheme="minorHAnsi"/>
                <w:szCs w:val="18"/>
                <w:vertAlign w:val="superscript"/>
                <w:lang w:val="fr-FR"/>
              </w:rPr>
              <w:t>3</w:t>
            </w:r>
            <w:r w:rsidRPr="00DC66A3">
              <w:rPr>
                <w:rFonts w:cstheme="minorHAnsi"/>
                <w:lang w:val="fr-FR"/>
              </w:rPr>
              <w:t>)*</w:t>
            </w:r>
          </w:p>
        </w:tc>
        <w:tc>
          <w:tcPr>
            <w:tcW w:w="1298" w:type="pct"/>
            <w:tcBorders>
              <w:top w:val="nil"/>
              <w:left w:val="single" w:sz="8" w:space="0" w:color="FFFFFF"/>
              <w:bottom w:val="single" w:sz="8" w:space="0" w:color="FFFFFF"/>
              <w:right w:val="single" w:sz="8" w:space="0" w:color="FFFFFF"/>
            </w:tcBorders>
            <w:shd w:val="clear" w:color="auto" w:fill="E1F4FD"/>
            <w:vAlign w:val="center"/>
          </w:tcPr>
          <w:sdt>
            <w:sdtPr>
              <w:rPr>
                <w:rFonts w:cstheme="minorHAnsi"/>
              </w:rPr>
              <w:tag w:val="VolStock"/>
              <w:id w:val="1747296987"/>
              <w:placeholder>
                <w:docPart w:val="3D27060C3ADB4BECA59CFF5887069AC9"/>
              </w:placeholder>
            </w:sdtPr>
            <w:sdtEndPr/>
            <w:sdtContent>
              <w:p w:rsidR="00DB6F26" w:rsidRPr="00DC66A3" w:rsidRDefault="00DB6F26" w:rsidP="00DB6F26">
                <w:pPr>
                  <w:pStyle w:val="ContenuTableaucentr"/>
                  <w:rPr>
                    <w:rFonts w:cstheme="minorHAnsi"/>
                  </w:rPr>
                </w:pPr>
                <w:r w:rsidRPr="00DC66A3">
                  <w:rPr>
                    <w:rFonts w:cstheme="minorHAnsi"/>
                  </w:rPr>
                  <w:t>2 868</w:t>
                </w:r>
              </w:p>
            </w:sdtContent>
          </w:sdt>
        </w:tc>
      </w:tr>
      <w:tr w:rsidR="00DB6F26" w:rsidRPr="00DC66A3" w:rsidTr="00DB6F26">
        <w:trPr>
          <w:trHeight w:val="113"/>
          <w:jc w:val="center"/>
        </w:trPr>
        <w:tc>
          <w:tcPr>
            <w:tcW w:w="3702" w:type="pct"/>
            <w:tcBorders>
              <w:top w:val="single" w:sz="8" w:space="0" w:color="FFFFFF"/>
              <w:left w:val="single" w:sz="8" w:space="0" w:color="FFFFFF"/>
              <w:bottom w:val="single" w:sz="8" w:space="0" w:color="FFFFFF"/>
              <w:right w:val="single" w:sz="8" w:space="0" w:color="FFFFFF"/>
            </w:tcBorders>
            <w:shd w:val="clear" w:color="auto" w:fill="ABE1FA"/>
            <w:vAlign w:val="center"/>
          </w:tcPr>
          <w:p w:rsidR="00DB6F26" w:rsidRPr="00DC66A3" w:rsidRDefault="00DB6F26" w:rsidP="00DB6F26">
            <w:pPr>
              <w:pStyle w:val="Enttedelignetableau"/>
              <w:ind w:left="57"/>
              <w:jc w:val="center"/>
              <w:rPr>
                <w:rFonts w:cstheme="minorHAnsi"/>
                <w:lang w:val="fr-FR"/>
              </w:rPr>
            </w:pPr>
            <w:r w:rsidRPr="00DC66A3">
              <w:rPr>
                <w:rFonts w:cstheme="minorHAnsi"/>
                <w:lang w:val="fr-FR"/>
              </w:rPr>
              <w:t>Volume mis en distribution moyen/jour (en m</w:t>
            </w:r>
            <w:r w:rsidRPr="00DC66A3">
              <w:rPr>
                <w:rFonts w:eastAsia="Cambria" w:cstheme="minorHAnsi"/>
                <w:szCs w:val="18"/>
                <w:vertAlign w:val="superscript"/>
                <w:lang w:val="fr-FR"/>
              </w:rPr>
              <w:t>3</w:t>
            </w:r>
            <w:r w:rsidRPr="00DC66A3">
              <w:rPr>
                <w:rFonts w:cstheme="minorHAnsi"/>
                <w:lang w:val="fr-FR"/>
              </w:rPr>
              <w:t>)</w:t>
            </w:r>
          </w:p>
        </w:tc>
        <w:sdt>
          <w:sdtPr>
            <w:rPr>
              <w:rFonts w:cstheme="minorHAnsi"/>
            </w:rPr>
            <w:tag w:val="VMDjour"/>
            <w:id w:val="537407030"/>
            <w:placeholder>
              <w:docPart w:val="3D27060C3ADB4BECA59CFF5887069AC9"/>
            </w:placeholder>
          </w:sdtPr>
          <w:sdtEndPr/>
          <w:sdtContent>
            <w:tc>
              <w:tcPr>
                <w:tcW w:w="1298" w:type="pct"/>
                <w:tcBorders>
                  <w:top w:val="single" w:sz="8" w:space="0" w:color="FFFFFF"/>
                  <w:left w:val="single" w:sz="8" w:space="0" w:color="FFFFFF"/>
                  <w:bottom w:val="single" w:sz="8" w:space="0" w:color="FFFFFF"/>
                  <w:right w:val="single" w:sz="8" w:space="0" w:color="FFFFFF"/>
                </w:tcBorders>
                <w:shd w:val="clear" w:color="auto" w:fill="ABE1FA"/>
                <w:vAlign w:val="center"/>
              </w:tcPr>
              <w:p w:rsidR="00DB6F26" w:rsidRPr="00DC66A3" w:rsidRDefault="00DB6F26" w:rsidP="00DB6F26">
                <w:pPr>
                  <w:pStyle w:val="ContenuTableaucentr"/>
                  <w:rPr>
                    <w:rFonts w:cstheme="minorHAnsi"/>
                  </w:rPr>
                </w:pPr>
                <w:r w:rsidRPr="00DC66A3">
                  <w:rPr>
                    <w:rFonts w:cstheme="minorHAnsi"/>
                  </w:rPr>
                  <w:t>2 471</w:t>
                </w:r>
              </w:p>
            </w:tc>
          </w:sdtContent>
        </w:sdt>
      </w:tr>
      <w:tr w:rsidR="00DB6F26" w:rsidRPr="00DC66A3" w:rsidTr="00DB6F26">
        <w:trPr>
          <w:trHeight w:val="113"/>
          <w:jc w:val="center"/>
        </w:trPr>
        <w:tc>
          <w:tcPr>
            <w:tcW w:w="3702" w:type="pct"/>
            <w:tcBorders>
              <w:top w:val="single" w:sz="8" w:space="0" w:color="FFFFFF"/>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pStyle w:val="Enttedelignetableau"/>
              <w:ind w:left="57"/>
              <w:jc w:val="center"/>
              <w:rPr>
                <w:rFonts w:cstheme="minorHAnsi"/>
              </w:rPr>
            </w:pPr>
            <w:r w:rsidRPr="00DC66A3">
              <w:rPr>
                <w:rFonts w:cstheme="minorHAnsi"/>
                <w:lang w:val="fr-FR"/>
              </w:rPr>
              <w:t>Capacité</w:t>
            </w:r>
            <w:r w:rsidRPr="00DC66A3">
              <w:rPr>
                <w:rFonts w:cstheme="minorHAnsi"/>
              </w:rPr>
              <w:t xml:space="preserve"> </w:t>
            </w:r>
            <w:r w:rsidRPr="00DC66A3">
              <w:rPr>
                <w:rFonts w:cstheme="minorHAnsi"/>
                <w:lang w:val="fr-FR"/>
              </w:rPr>
              <w:t>d’autonomie</w:t>
            </w:r>
            <w:r w:rsidRPr="00DC66A3">
              <w:rPr>
                <w:rFonts w:cstheme="minorHAnsi"/>
              </w:rPr>
              <w:t xml:space="preserve"> (en j)</w:t>
            </w:r>
          </w:p>
        </w:tc>
        <w:sdt>
          <w:sdtPr>
            <w:rPr>
              <w:rFonts w:cstheme="minorHAnsi"/>
            </w:rPr>
            <w:tag w:val="Autonomie"/>
            <w:id w:val="324400453"/>
            <w:placeholder>
              <w:docPart w:val="3D27060C3ADB4BECA59CFF5887069AC9"/>
            </w:placeholder>
          </w:sdtPr>
          <w:sdtEndPr/>
          <w:sdtContent>
            <w:tc>
              <w:tcPr>
                <w:tcW w:w="1298" w:type="pct"/>
                <w:tcBorders>
                  <w:top w:val="single" w:sz="8" w:space="0" w:color="FFFFFF"/>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pStyle w:val="ContenuTableaucentr"/>
                  <w:rPr>
                    <w:rFonts w:cstheme="minorHAnsi"/>
                  </w:rPr>
                </w:pPr>
                <w:r w:rsidRPr="00DC66A3">
                  <w:rPr>
                    <w:rFonts w:cstheme="minorHAnsi"/>
                  </w:rPr>
                  <w:t>1,2</w:t>
                </w:r>
              </w:p>
            </w:tc>
          </w:sdtContent>
        </w:sdt>
      </w:tr>
    </w:tbl>
    <w:p w:rsidR="00DB6F26" w:rsidRPr="00DC66A3" w:rsidRDefault="00DB6F26" w:rsidP="00DB6F26">
      <w:pPr>
        <w:pStyle w:val="Titre2"/>
        <w:ind w:firstLine="284"/>
        <w:rPr>
          <w:rFonts w:asciiTheme="minorHAnsi" w:hAnsiTheme="minorHAnsi" w:cstheme="minorHAnsi"/>
          <w:sz w:val="36"/>
          <w:szCs w:val="36"/>
        </w:rPr>
      </w:pPr>
      <w:bookmarkStart w:id="20" w:name="_Toc436657069"/>
      <w:bookmarkStart w:id="21" w:name="_Toc485301428"/>
      <w:r w:rsidRPr="00DC66A3">
        <w:rPr>
          <w:rFonts w:asciiTheme="minorHAnsi" w:hAnsiTheme="minorHAnsi" w:cstheme="minorHAnsi"/>
          <w:sz w:val="36"/>
          <w:szCs w:val="36"/>
        </w:rPr>
        <w:t>6.3 Le rendement de réseau</w:t>
      </w:r>
      <w:bookmarkEnd w:id="20"/>
      <w:bookmarkEnd w:id="21"/>
      <w:r w:rsidRPr="00DC66A3">
        <w:rPr>
          <w:rFonts w:asciiTheme="minorHAnsi" w:hAnsiTheme="minorHAnsi" w:cstheme="minorHAnsi"/>
          <w:sz w:val="36"/>
          <w:szCs w:val="36"/>
        </w:rPr>
        <w:t xml:space="preserve">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b/>
          <w:bCs/>
          <w:i/>
          <w:iCs/>
        </w:rPr>
        <w:t xml:space="preserve">Le rendement </w:t>
      </w:r>
      <w:r w:rsidRPr="00DC66A3">
        <w:rPr>
          <w:rFonts w:asciiTheme="minorHAnsi" w:hAnsiTheme="minorHAnsi" w:cstheme="minorHAnsi"/>
        </w:rPr>
        <w:t>d’un réseau compare les volumes d’eau introduits en amont et ceux consommés en aval par les usagers. La différence correspond aux volumes non comptabilisés dont les fuites de réseau, ainsi que les volumes expliqués ci-après.</w:t>
      </w: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La moyenne nationale de rendement des réseaux d’eau potable est de 80 %.</w:t>
      </w:r>
    </w:p>
    <w:p w:rsidR="00DB6F26" w:rsidRPr="00DC66A3" w:rsidRDefault="00DB6F26" w:rsidP="00DB6F26">
      <w:pPr>
        <w:jc w:val="both"/>
        <w:rPr>
          <w:rFonts w:asciiTheme="minorHAnsi" w:hAnsiTheme="minorHAnsi" w:cstheme="minorHAnsi"/>
        </w:rPr>
      </w:pPr>
    </w:p>
    <w:tbl>
      <w:tblPr>
        <w:tblStyle w:val="Grilledetableauclaire13"/>
        <w:tblW w:w="4878" w:type="pct"/>
        <w:tblLook w:val="0020" w:firstRow="1" w:lastRow="0" w:firstColumn="0" w:lastColumn="0" w:noHBand="0" w:noVBand="0"/>
        <w:tblCaption w:val="TableauRendementID"/>
      </w:tblPr>
      <w:tblGrid>
        <w:gridCol w:w="2339"/>
        <w:gridCol w:w="1007"/>
        <w:gridCol w:w="1007"/>
        <w:gridCol w:w="1007"/>
        <w:gridCol w:w="982"/>
        <w:gridCol w:w="997"/>
        <w:gridCol w:w="1510"/>
      </w:tblGrid>
      <w:tr w:rsidR="00DB6F26" w:rsidRPr="00DC66A3" w:rsidTr="00DB6F26">
        <w:trPr>
          <w:cnfStyle w:val="100000000000" w:firstRow="1" w:lastRow="0" w:firstColumn="0" w:lastColumn="0" w:oddVBand="0" w:evenVBand="0" w:oddHBand="0" w:evenHBand="0" w:firstRowFirstColumn="0" w:firstRowLastColumn="0" w:lastRowFirstColumn="0" w:lastRowLastColumn="0"/>
        </w:trPr>
        <w:tc>
          <w:tcPr>
            <w:tcW w:w="1336" w:type="pct"/>
          </w:tcPr>
          <w:p w:rsidR="00DB6F26" w:rsidRPr="00DC66A3" w:rsidRDefault="00DB6F26" w:rsidP="00DB6F26">
            <w:pPr>
              <w:rPr>
                <w:rFonts w:asciiTheme="minorHAnsi" w:hAnsiTheme="minorHAnsi" w:cstheme="minorHAnsi"/>
                <w:szCs w:val="18"/>
              </w:rPr>
            </w:pPr>
          </w:p>
        </w:tc>
        <w:sdt>
          <w:sdtPr>
            <w:rPr>
              <w:rFonts w:asciiTheme="minorHAnsi" w:hAnsiTheme="minorHAnsi" w:cstheme="minorHAnsi"/>
              <w:szCs w:val="18"/>
            </w:rPr>
            <w:tag w:val="AnneeN_4"/>
            <w:id w:val="-1102559598"/>
          </w:sdtPr>
          <w:sdtEndPr/>
          <w:sdtContent>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2015</w:t>
                </w:r>
              </w:p>
            </w:tc>
          </w:sdtContent>
        </w:sdt>
        <w:sdt>
          <w:sdtPr>
            <w:rPr>
              <w:rFonts w:asciiTheme="minorHAnsi" w:hAnsiTheme="minorHAnsi" w:cstheme="minorHAnsi"/>
              <w:szCs w:val="18"/>
            </w:rPr>
            <w:tag w:val="AnneeN_3"/>
            <w:id w:val="-1689974288"/>
          </w:sdtPr>
          <w:sdtEndPr/>
          <w:sdtContent>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2016</w:t>
                </w:r>
              </w:p>
            </w:tc>
          </w:sdtContent>
        </w:sdt>
        <w:sdt>
          <w:sdtPr>
            <w:rPr>
              <w:rFonts w:asciiTheme="minorHAnsi" w:hAnsiTheme="minorHAnsi" w:cstheme="minorHAnsi"/>
              <w:szCs w:val="18"/>
            </w:rPr>
            <w:tag w:val="AnneeN_2"/>
            <w:id w:val="-2118130666"/>
          </w:sdtPr>
          <w:sdtEndPr/>
          <w:sdtContent>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2017</w:t>
                </w:r>
              </w:p>
            </w:tc>
          </w:sdtContent>
        </w:sdt>
        <w:sdt>
          <w:sdtPr>
            <w:rPr>
              <w:rFonts w:asciiTheme="minorHAnsi" w:hAnsiTheme="minorHAnsi" w:cstheme="minorHAnsi"/>
              <w:szCs w:val="18"/>
            </w:rPr>
            <w:tag w:val="AnneeN_1"/>
            <w:id w:val="-1736768472"/>
          </w:sdtPr>
          <w:sdtEndPr/>
          <w:sdtContent>
            <w:tc>
              <w:tcPr>
                <w:tcW w:w="552"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2018</w:t>
                </w:r>
              </w:p>
            </w:tc>
          </w:sdtContent>
        </w:sdt>
        <w:sdt>
          <w:sdtPr>
            <w:rPr>
              <w:rFonts w:asciiTheme="minorHAnsi" w:hAnsiTheme="minorHAnsi" w:cstheme="minorHAnsi"/>
              <w:szCs w:val="18"/>
            </w:rPr>
            <w:tag w:val="AnneeN"/>
            <w:id w:val="-1359886242"/>
          </w:sdtPr>
          <w:sdtEndPr/>
          <w:sdtContent>
            <w:tc>
              <w:tcPr>
                <w:tcW w:w="56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2019</w:t>
                </w:r>
              </w:p>
            </w:tc>
          </w:sdtContent>
        </w:sdt>
        <w:tc>
          <w:tcPr>
            <w:tcW w:w="85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Evolution N/N-1</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1336" w:type="pct"/>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produit</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52"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6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85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1336" w:type="pct"/>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acheté en gros</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955 739</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970 001</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939 848</w:t>
            </w:r>
          </w:p>
        </w:tc>
        <w:tc>
          <w:tcPr>
            <w:tcW w:w="552"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968 379</w:t>
            </w:r>
          </w:p>
        </w:tc>
        <w:tc>
          <w:tcPr>
            <w:tcW w:w="56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905 995</w:t>
            </w:r>
          </w:p>
        </w:tc>
        <w:tc>
          <w:tcPr>
            <w:tcW w:w="85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-6,4%</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1336" w:type="pct"/>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vendu en gros</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2 572</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2 937</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3 729</w:t>
            </w:r>
          </w:p>
        </w:tc>
        <w:tc>
          <w:tcPr>
            <w:tcW w:w="552"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3 714</w:t>
            </w:r>
          </w:p>
        </w:tc>
        <w:tc>
          <w:tcPr>
            <w:tcW w:w="56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3 992</w:t>
            </w:r>
          </w:p>
        </w:tc>
        <w:tc>
          <w:tcPr>
            <w:tcW w:w="85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7,5%</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Pr>
        <w:tc>
          <w:tcPr>
            <w:tcW w:w="1336" w:type="pct"/>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consommé autorisé</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862 410</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867 116</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854 246</w:t>
            </w:r>
          </w:p>
        </w:tc>
        <w:tc>
          <w:tcPr>
            <w:tcW w:w="552"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872 093</w:t>
            </w:r>
          </w:p>
        </w:tc>
        <w:tc>
          <w:tcPr>
            <w:tcW w:w="56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803 708</w:t>
            </w:r>
          </w:p>
        </w:tc>
        <w:tc>
          <w:tcPr>
            <w:tcW w:w="85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-7,8%</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Pr>
        <w:tc>
          <w:tcPr>
            <w:tcW w:w="1336" w:type="pct"/>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Rendement IDM (%)</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90,5</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89,7</w:t>
            </w:r>
          </w:p>
        </w:tc>
        <w:tc>
          <w:tcPr>
            <w:tcW w:w="567"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91,29</w:t>
            </w:r>
          </w:p>
        </w:tc>
        <w:tc>
          <w:tcPr>
            <w:tcW w:w="552"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90,44</w:t>
            </w:r>
          </w:p>
        </w:tc>
        <w:tc>
          <w:tcPr>
            <w:tcW w:w="56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89,15</w:t>
            </w:r>
          </w:p>
        </w:tc>
        <w:tc>
          <w:tcPr>
            <w:tcW w:w="851" w:type="pct"/>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-1,4%</w:t>
            </w:r>
          </w:p>
        </w:tc>
      </w:tr>
    </w:tbl>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*On entend principalement par « volume consommateurs sans comptage », les volumes d’eau utilisés dans le cadre des manœuvres et essais des dispositifs de protection incendie.</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Ils peuvent être complétés par les eaux de lavage des voiries, d’arrosage des espaces verts, celles des fontaines publiques, ou d’éventuelles chasses sur réseaux.</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On entend par « volume de service du réseau », l’eau utilisée lors des nettoyages de réservoirs, des purges de réseaux, et par certains appareils de mesure en ligne.</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La prise en compte de ces volumes dans le calcul du rendement de réseau est conforme à la règlementation.</w:t>
      </w: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Le vieillissement du réseau est l’un des principaux facteurs de dégradation du réseau, une politique de </w:t>
      </w:r>
      <w:r w:rsidRPr="00DC66A3">
        <w:rPr>
          <w:rFonts w:asciiTheme="minorHAnsi" w:hAnsiTheme="minorHAnsi" w:cstheme="minorHAnsi"/>
          <w:b/>
        </w:rPr>
        <w:t>gestion patrimoniale adaptée</w:t>
      </w:r>
      <w:r w:rsidRPr="00DC66A3">
        <w:rPr>
          <w:rFonts w:asciiTheme="minorHAnsi" w:hAnsiTheme="minorHAnsi" w:cstheme="minorHAnsi"/>
        </w:rPr>
        <w:t xml:space="preserve"> permet d’optimiser les performances des réseaux.</w:t>
      </w:r>
    </w:p>
    <w:p w:rsidR="00DB6F26" w:rsidRPr="00DC66A3" w:rsidRDefault="00DB6F26" w:rsidP="00DB6F26">
      <w:pPr>
        <w:pStyle w:val="Titre2"/>
        <w:ind w:firstLine="284"/>
        <w:rPr>
          <w:rFonts w:asciiTheme="minorHAnsi" w:hAnsiTheme="minorHAnsi" w:cstheme="minorHAnsi"/>
          <w:sz w:val="36"/>
          <w:szCs w:val="36"/>
        </w:rPr>
      </w:pPr>
      <w:bookmarkStart w:id="22" w:name="_Toc436657070"/>
      <w:bookmarkStart w:id="23" w:name="_Toc485301429"/>
      <w:r w:rsidRPr="00DC66A3">
        <w:rPr>
          <w:rFonts w:asciiTheme="minorHAnsi" w:hAnsiTheme="minorHAnsi" w:cstheme="minorHAnsi"/>
          <w:sz w:val="36"/>
          <w:szCs w:val="36"/>
        </w:rPr>
        <w:t>6.4 L’Indice Linéaire de Pertes (ILP)</w:t>
      </w:r>
      <w:bookmarkEnd w:id="22"/>
      <w:bookmarkEnd w:id="23"/>
      <w:r w:rsidRPr="00DC66A3">
        <w:rPr>
          <w:rFonts w:asciiTheme="minorHAnsi" w:hAnsiTheme="minorHAnsi" w:cstheme="minorHAnsi"/>
          <w:sz w:val="36"/>
          <w:szCs w:val="36"/>
        </w:rPr>
        <w:t xml:space="preserve">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L’Indice Linéaire de Pertes (ILP) indique le volume perdu par jour et par kilomètre de réseau.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Il permet de mieux traduire la performance du réseau selon sa nature.</w:t>
      </w:r>
    </w:p>
    <w:p w:rsidR="00DB6F26" w:rsidRPr="00DC66A3" w:rsidRDefault="00DB6F26" w:rsidP="00DB6F26">
      <w:pPr>
        <w:jc w:val="both"/>
        <w:rPr>
          <w:rFonts w:asciiTheme="minorHAnsi" w:hAnsiTheme="minorHAnsi" w:cstheme="minorHAnsi"/>
        </w:rPr>
      </w:pPr>
    </w:p>
    <w:tbl>
      <w:tblPr>
        <w:tblW w:w="9243" w:type="dxa"/>
        <w:jc w:val="center"/>
        <w:tblLayout w:type="fixed"/>
        <w:tblLook w:val="0020" w:firstRow="1" w:lastRow="0" w:firstColumn="0" w:lastColumn="0" w:noHBand="0" w:noVBand="0"/>
        <w:tblCaption w:val="TableauILP"/>
      </w:tblPr>
      <w:tblGrid>
        <w:gridCol w:w="2288"/>
        <w:gridCol w:w="1193"/>
        <w:gridCol w:w="1192"/>
        <w:gridCol w:w="1192"/>
        <w:gridCol w:w="1192"/>
        <w:gridCol w:w="1192"/>
        <w:gridCol w:w="994"/>
      </w:tblGrid>
      <w:tr w:rsidR="00DB6F26" w:rsidRPr="00DC66A3" w:rsidTr="00DB6F26">
        <w:trPr>
          <w:jc w:val="center"/>
        </w:trPr>
        <w:tc>
          <w:tcPr>
            <w:tcW w:w="2288" w:type="dxa"/>
            <w:vAlign w:val="center"/>
          </w:tcPr>
          <w:p w:rsidR="00DB6F26" w:rsidRPr="00DC66A3" w:rsidRDefault="00DB6F26" w:rsidP="00DB6F26">
            <w:pPr>
              <w:jc w:val="center"/>
              <w:rPr>
                <w:rFonts w:asciiTheme="minorHAnsi" w:hAnsiTheme="minorHAnsi" w:cstheme="minorHAnsi"/>
                <w:szCs w:val="18"/>
              </w:rPr>
            </w:pPr>
          </w:p>
        </w:tc>
        <w:sdt>
          <w:sdtPr>
            <w:rPr>
              <w:rFonts w:asciiTheme="minorHAnsi" w:hAnsiTheme="minorHAnsi" w:cstheme="minorHAnsi"/>
              <w:szCs w:val="18"/>
            </w:rPr>
            <w:tag w:val="AnneeN_4"/>
            <w:id w:val="-1214736764"/>
          </w:sdtPr>
          <w:sdtEndPr/>
          <w:sdtContent>
            <w:tc>
              <w:tcPr>
                <w:tcW w:w="1193"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2015</w:t>
                </w:r>
              </w:p>
            </w:tc>
          </w:sdtContent>
        </w:sdt>
        <w:sdt>
          <w:sdtPr>
            <w:rPr>
              <w:rFonts w:asciiTheme="minorHAnsi" w:hAnsiTheme="minorHAnsi" w:cstheme="minorHAnsi"/>
              <w:szCs w:val="18"/>
            </w:rPr>
            <w:tag w:val="AnneeN_3"/>
            <w:id w:val="-1688749611"/>
          </w:sdtPr>
          <w:sdtEndPr/>
          <w:sdtContent>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2016</w:t>
                </w:r>
              </w:p>
            </w:tc>
          </w:sdtContent>
        </w:sdt>
        <w:sdt>
          <w:sdtPr>
            <w:rPr>
              <w:rFonts w:asciiTheme="minorHAnsi" w:hAnsiTheme="minorHAnsi" w:cstheme="minorHAnsi"/>
              <w:szCs w:val="18"/>
            </w:rPr>
            <w:tag w:val="AnneeN_2"/>
            <w:id w:val="-2014528486"/>
          </w:sdtPr>
          <w:sdtEndPr/>
          <w:sdtContent>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2017</w:t>
                </w:r>
              </w:p>
            </w:tc>
          </w:sdtContent>
        </w:sdt>
        <w:sdt>
          <w:sdtPr>
            <w:rPr>
              <w:rFonts w:asciiTheme="minorHAnsi" w:hAnsiTheme="minorHAnsi" w:cstheme="minorHAnsi"/>
              <w:szCs w:val="18"/>
            </w:rPr>
            <w:tag w:val="AnneeN_1"/>
            <w:id w:val="-1923018753"/>
          </w:sdtPr>
          <w:sdtEndPr/>
          <w:sdtContent>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2018</w:t>
                </w:r>
              </w:p>
            </w:tc>
          </w:sdtContent>
        </w:sdt>
        <w:sdt>
          <w:sdtPr>
            <w:rPr>
              <w:rFonts w:asciiTheme="minorHAnsi" w:hAnsiTheme="minorHAnsi" w:cstheme="minorHAnsi"/>
              <w:szCs w:val="18"/>
            </w:rPr>
            <w:tag w:val="AnneeN"/>
            <w:id w:val="-285967219"/>
          </w:sdtPr>
          <w:sdtEndPr/>
          <w:sdtContent>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2019</w:t>
                </w:r>
              </w:p>
            </w:tc>
          </w:sdtContent>
        </w:sdt>
        <w:tc>
          <w:tcPr>
            <w:tcW w:w="994"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Evolution N/N-1</w:t>
            </w:r>
          </w:p>
        </w:tc>
      </w:tr>
      <w:tr w:rsidR="00DB6F26" w:rsidRPr="00DC66A3" w:rsidTr="00DB6F26">
        <w:trPr>
          <w:jc w:val="center"/>
        </w:trPr>
        <w:tc>
          <w:tcPr>
            <w:tcW w:w="2288" w:type="dxa"/>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produit</w:t>
            </w:r>
          </w:p>
        </w:tc>
        <w:tc>
          <w:tcPr>
            <w:tcW w:w="1193"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994"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r>
      <w:tr w:rsidR="00DB6F26" w:rsidRPr="00DC66A3" w:rsidTr="00DB6F26">
        <w:trPr>
          <w:jc w:val="center"/>
        </w:trPr>
        <w:tc>
          <w:tcPr>
            <w:tcW w:w="2288" w:type="dxa"/>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acheté en gros</w:t>
            </w:r>
          </w:p>
        </w:tc>
        <w:tc>
          <w:tcPr>
            <w:tcW w:w="1193"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955 739</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970 001</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939 848</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968 379</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905 995</w:t>
            </w:r>
          </w:p>
        </w:tc>
        <w:tc>
          <w:tcPr>
            <w:tcW w:w="994"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-6,4%</w:t>
            </w:r>
          </w:p>
        </w:tc>
      </w:tr>
      <w:tr w:rsidR="00DB6F26" w:rsidRPr="00DC66A3" w:rsidTr="00DB6F26">
        <w:trPr>
          <w:jc w:val="center"/>
        </w:trPr>
        <w:tc>
          <w:tcPr>
            <w:tcW w:w="2288" w:type="dxa"/>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vendu en gros</w:t>
            </w:r>
          </w:p>
        </w:tc>
        <w:tc>
          <w:tcPr>
            <w:tcW w:w="1193"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2 572</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2 937</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3 729</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3 714</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3 992</w:t>
            </w:r>
          </w:p>
        </w:tc>
        <w:tc>
          <w:tcPr>
            <w:tcW w:w="994"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7,5%</w:t>
            </w:r>
          </w:p>
        </w:tc>
      </w:tr>
      <w:tr w:rsidR="00DB6F26" w:rsidRPr="00DC66A3" w:rsidTr="00DB6F26">
        <w:trPr>
          <w:jc w:val="center"/>
        </w:trPr>
        <w:tc>
          <w:tcPr>
            <w:tcW w:w="2288" w:type="dxa"/>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mis en distribution</w:t>
            </w:r>
          </w:p>
        </w:tc>
        <w:tc>
          <w:tcPr>
            <w:tcW w:w="1193"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953 167</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967 064</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936 119</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964 666</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902 003</w:t>
            </w:r>
          </w:p>
        </w:tc>
        <w:tc>
          <w:tcPr>
            <w:tcW w:w="994"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-6,5%</w:t>
            </w:r>
          </w:p>
        </w:tc>
      </w:tr>
      <w:tr w:rsidR="00DB6F26" w:rsidRPr="00DC66A3" w:rsidTr="00DB6F26">
        <w:trPr>
          <w:jc w:val="center"/>
        </w:trPr>
        <w:tc>
          <w:tcPr>
            <w:tcW w:w="2288" w:type="dxa"/>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consommé autorisé</w:t>
            </w:r>
          </w:p>
        </w:tc>
        <w:tc>
          <w:tcPr>
            <w:tcW w:w="1193"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862 410</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867 116</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854 246</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872 093</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803 708</w:t>
            </w:r>
          </w:p>
        </w:tc>
        <w:tc>
          <w:tcPr>
            <w:tcW w:w="994"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-7,8%</w:t>
            </w:r>
          </w:p>
        </w:tc>
      </w:tr>
      <w:tr w:rsidR="00DB6F26" w:rsidRPr="00DC66A3" w:rsidTr="00DB6F26">
        <w:trPr>
          <w:jc w:val="center"/>
        </w:trPr>
        <w:tc>
          <w:tcPr>
            <w:tcW w:w="2288" w:type="dxa"/>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Linéaire du réseau</w:t>
            </w:r>
          </w:p>
        </w:tc>
        <w:tc>
          <w:tcPr>
            <w:tcW w:w="1193"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81</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83</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83</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84</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84</w:t>
            </w:r>
          </w:p>
        </w:tc>
        <w:tc>
          <w:tcPr>
            <w:tcW w:w="994"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r>
      <w:tr w:rsidR="00DB6F26" w:rsidRPr="00DC66A3" w:rsidTr="00DB6F26">
        <w:trPr>
          <w:jc w:val="center"/>
        </w:trPr>
        <w:tc>
          <w:tcPr>
            <w:tcW w:w="2288" w:type="dxa"/>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Indice linéaire de pertes (en m3/km/j)</w:t>
            </w:r>
          </w:p>
        </w:tc>
        <w:tc>
          <w:tcPr>
            <w:tcW w:w="1193"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3,05</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3,3</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2,7</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3,04</w:t>
            </w:r>
          </w:p>
        </w:tc>
        <w:tc>
          <w:tcPr>
            <w:tcW w:w="1192"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3,22</w:t>
            </w:r>
          </w:p>
        </w:tc>
        <w:tc>
          <w:tcPr>
            <w:tcW w:w="994" w:type="dxa"/>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6,2%</w:t>
            </w:r>
          </w:p>
        </w:tc>
      </w:tr>
    </w:tbl>
    <w:p w:rsidR="00DB6F26" w:rsidRPr="00DC66A3" w:rsidRDefault="00DB6F26" w:rsidP="00DB6F26">
      <w:pPr>
        <w:jc w:val="both"/>
        <w:rPr>
          <w:rFonts w:asciiTheme="minorHAnsi" w:hAnsiTheme="minorHAnsi" w:cstheme="minorHAnsi"/>
        </w:rPr>
      </w:pPr>
    </w:p>
    <w:p w:rsidR="00DB6F26" w:rsidRPr="00DC66A3" w:rsidRDefault="00DB6F26" w:rsidP="00DB6F26">
      <w:pPr>
        <w:pStyle w:val="Titre2"/>
        <w:ind w:firstLine="284"/>
        <w:rPr>
          <w:rFonts w:asciiTheme="minorHAnsi" w:hAnsiTheme="minorHAnsi" w:cstheme="minorHAnsi"/>
          <w:sz w:val="36"/>
          <w:szCs w:val="36"/>
        </w:rPr>
      </w:pPr>
      <w:bookmarkStart w:id="24" w:name="_Toc436657071"/>
      <w:bookmarkStart w:id="25" w:name="_Toc485301430"/>
      <w:r w:rsidRPr="00DC66A3">
        <w:rPr>
          <w:rFonts w:asciiTheme="minorHAnsi" w:hAnsiTheme="minorHAnsi" w:cstheme="minorHAnsi"/>
          <w:sz w:val="36"/>
          <w:szCs w:val="36"/>
        </w:rPr>
        <w:t>6.5 L’Indice Linéaire de volume non compté (ILVNC)</w:t>
      </w:r>
      <w:bookmarkEnd w:id="24"/>
      <w:bookmarkEnd w:id="25"/>
      <w:r w:rsidRPr="00DC66A3">
        <w:rPr>
          <w:rFonts w:asciiTheme="minorHAnsi" w:hAnsiTheme="minorHAnsi" w:cstheme="minorHAnsi"/>
          <w:sz w:val="36"/>
          <w:szCs w:val="36"/>
        </w:rPr>
        <w:t xml:space="preserve">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L’Indice Linéaire de volume non compté  (ILVNC)  indique le ratio de volume non compté par jour, par kilomètre de réseau.</w:t>
      </w:r>
    </w:p>
    <w:p w:rsidR="00DB6F26" w:rsidRPr="00DC66A3" w:rsidRDefault="00DB6F26" w:rsidP="00DB6F26">
      <w:pPr>
        <w:jc w:val="both"/>
        <w:rPr>
          <w:rFonts w:asciiTheme="minorHAnsi" w:hAnsiTheme="minorHAnsi" w:cstheme="minorHAnsi"/>
        </w:rPr>
      </w:pPr>
    </w:p>
    <w:tbl>
      <w:tblPr>
        <w:tblW w:w="4933" w:type="pct"/>
        <w:jc w:val="center"/>
        <w:tblLook w:val="0020" w:firstRow="1" w:lastRow="0" w:firstColumn="0" w:lastColumn="0" w:noHBand="0" w:noVBand="0"/>
        <w:tblCaption w:val="TableauILVNC"/>
      </w:tblPr>
      <w:tblGrid>
        <w:gridCol w:w="2185"/>
        <w:gridCol w:w="1125"/>
        <w:gridCol w:w="1125"/>
        <w:gridCol w:w="1125"/>
        <w:gridCol w:w="1125"/>
        <w:gridCol w:w="1125"/>
        <w:gridCol w:w="1138"/>
      </w:tblGrid>
      <w:tr w:rsidR="00DB6F26" w:rsidRPr="00DC66A3" w:rsidTr="00DB6F26">
        <w:trPr>
          <w:jc w:val="center"/>
        </w:trPr>
        <w:tc>
          <w:tcPr>
            <w:tcW w:w="1236" w:type="pct"/>
            <w:vAlign w:val="center"/>
          </w:tcPr>
          <w:p w:rsidR="00DB6F26" w:rsidRPr="00DC66A3" w:rsidRDefault="00DB6F26" w:rsidP="00DB6F26">
            <w:pPr>
              <w:jc w:val="center"/>
              <w:rPr>
                <w:rFonts w:asciiTheme="minorHAnsi" w:hAnsiTheme="minorHAnsi" w:cstheme="minorHAnsi"/>
                <w:szCs w:val="18"/>
              </w:rPr>
            </w:pPr>
          </w:p>
        </w:tc>
        <w:sdt>
          <w:sdtPr>
            <w:rPr>
              <w:rFonts w:asciiTheme="minorHAnsi" w:hAnsiTheme="minorHAnsi" w:cstheme="minorHAnsi"/>
              <w:szCs w:val="18"/>
            </w:rPr>
            <w:tag w:val="AnneeN_4"/>
            <w:id w:val="630059097"/>
          </w:sdtPr>
          <w:sdtEndPr/>
          <w:sdtContent>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2015</w:t>
                </w:r>
              </w:p>
            </w:tc>
          </w:sdtContent>
        </w:sdt>
        <w:sdt>
          <w:sdtPr>
            <w:rPr>
              <w:rFonts w:asciiTheme="minorHAnsi" w:hAnsiTheme="minorHAnsi" w:cstheme="minorHAnsi"/>
              <w:szCs w:val="18"/>
            </w:rPr>
            <w:tag w:val="AnneeN_3"/>
            <w:id w:val="-439606751"/>
          </w:sdtPr>
          <w:sdtEndPr/>
          <w:sdtContent>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2016</w:t>
                </w:r>
              </w:p>
            </w:tc>
          </w:sdtContent>
        </w:sdt>
        <w:sdt>
          <w:sdtPr>
            <w:rPr>
              <w:rFonts w:asciiTheme="minorHAnsi" w:hAnsiTheme="minorHAnsi" w:cstheme="minorHAnsi"/>
              <w:szCs w:val="18"/>
            </w:rPr>
            <w:tag w:val="AnneeN_2"/>
            <w:id w:val="-1905899068"/>
          </w:sdtPr>
          <w:sdtEndPr/>
          <w:sdtContent>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2017</w:t>
                </w:r>
              </w:p>
            </w:tc>
          </w:sdtContent>
        </w:sdt>
        <w:sdt>
          <w:sdtPr>
            <w:rPr>
              <w:rFonts w:asciiTheme="minorHAnsi" w:hAnsiTheme="minorHAnsi" w:cstheme="minorHAnsi"/>
              <w:szCs w:val="18"/>
            </w:rPr>
            <w:tag w:val="AnneeN_1"/>
            <w:id w:val="922382475"/>
          </w:sdtPr>
          <w:sdtEndPr/>
          <w:sdtContent>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2018</w:t>
                </w:r>
              </w:p>
            </w:tc>
          </w:sdtContent>
        </w:sdt>
        <w:sdt>
          <w:sdtPr>
            <w:rPr>
              <w:rFonts w:asciiTheme="minorHAnsi" w:hAnsiTheme="minorHAnsi" w:cstheme="minorHAnsi"/>
              <w:szCs w:val="18"/>
            </w:rPr>
            <w:tag w:val="AnneeN"/>
            <w:id w:val="-696234221"/>
          </w:sdtPr>
          <w:sdtEndPr/>
          <w:sdtContent>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2019</w:t>
                </w:r>
              </w:p>
            </w:tc>
          </w:sdtContent>
        </w:sdt>
        <w:tc>
          <w:tcPr>
            <w:tcW w:w="550"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Evolution N/N-1</w:t>
            </w:r>
          </w:p>
        </w:tc>
      </w:tr>
      <w:tr w:rsidR="00DB6F26" w:rsidRPr="00DC66A3" w:rsidTr="00DB6F26">
        <w:trPr>
          <w:jc w:val="center"/>
        </w:trPr>
        <w:tc>
          <w:tcPr>
            <w:tcW w:w="1236"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produit</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50"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r>
      <w:tr w:rsidR="00DB6F26" w:rsidRPr="00DC66A3" w:rsidTr="00DB6F26">
        <w:trPr>
          <w:jc w:val="center"/>
        </w:trPr>
        <w:tc>
          <w:tcPr>
            <w:tcW w:w="1236"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acheté en gros</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955 739</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970 001</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939 848</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968 379</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905 995</w:t>
            </w:r>
          </w:p>
        </w:tc>
        <w:tc>
          <w:tcPr>
            <w:tcW w:w="550"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-6,4%</w:t>
            </w:r>
          </w:p>
        </w:tc>
      </w:tr>
      <w:tr w:rsidR="00DB6F26" w:rsidRPr="00DC66A3" w:rsidTr="00DB6F26">
        <w:trPr>
          <w:jc w:val="center"/>
        </w:trPr>
        <w:tc>
          <w:tcPr>
            <w:tcW w:w="1236"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vendu en gros</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2 572</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2 937</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3 729</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3 714</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3 992</w:t>
            </w:r>
          </w:p>
        </w:tc>
        <w:tc>
          <w:tcPr>
            <w:tcW w:w="550"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7,5%</w:t>
            </w:r>
          </w:p>
        </w:tc>
      </w:tr>
      <w:tr w:rsidR="00DB6F26" w:rsidRPr="00DC66A3" w:rsidTr="00DB6F26">
        <w:trPr>
          <w:jc w:val="center"/>
        </w:trPr>
        <w:tc>
          <w:tcPr>
            <w:tcW w:w="1236"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mis en distribution</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953 167</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967 064</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936 119</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964 666</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902 003</w:t>
            </w:r>
          </w:p>
        </w:tc>
        <w:tc>
          <w:tcPr>
            <w:tcW w:w="550"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-6,5%</w:t>
            </w:r>
          </w:p>
        </w:tc>
      </w:tr>
      <w:tr w:rsidR="00DB6F26" w:rsidRPr="00DC66A3" w:rsidTr="00DB6F26">
        <w:trPr>
          <w:jc w:val="center"/>
        </w:trPr>
        <w:tc>
          <w:tcPr>
            <w:tcW w:w="1236"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consommé</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858 299</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856 913</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850 516</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868 940</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799 202</w:t>
            </w:r>
          </w:p>
        </w:tc>
        <w:tc>
          <w:tcPr>
            <w:tcW w:w="550"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w:t>
            </w:r>
          </w:p>
        </w:tc>
      </w:tr>
      <w:tr w:rsidR="00DB6F26" w:rsidRPr="00DC66A3" w:rsidTr="00DB6F26">
        <w:trPr>
          <w:jc w:val="center"/>
        </w:trPr>
        <w:tc>
          <w:tcPr>
            <w:tcW w:w="1236"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Linéaire du réseau</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81</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83</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83</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84</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84</w:t>
            </w:r>
          </w:p>
        </w:tc>
        <w:tc>
          <w:tcPr>
            <w:tcW w:w="550"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r>
      <w:tr w:rsidR="00DB6F26" w:rsidRPr="00DC66A3" w:rsidTr="00DB6F26">
        <w:trPr>
          <w:jc w:val="center"/>
        </w:trPr>
        <w:tc>
          <w:tcPr>
            <w:tcW w:w="1236"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Indice linéaire de volume non compté</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3,19</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3,63</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2,82</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3,14</w:t>
            </w:r>
          </w:p>
        </w:tc>
        <w:tc>
          <w:tcPr>
            <w:tcW w:w="643"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3,37</w:t>
            </w:r>
          </w:p>
        </w:tc>
        <w:tc>
          <w:tcPr>
            <w:tcW w:w="550"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7,4%</w:t>
            </w:r>
          </w:p>
        </w:tc>
      </w:tr>
    </w:tbl>
    <w:p w:rsidR="00DB6F26" w:rsidRPr="00DC66A3" w:rsidRDefault="00DB6F26" w:rsidP="00DB6F26">
      <w:pPr>
        <w:jc w:val="both"/>
        <w:rPr>
          <w:rFonts w:asciiTheme="minorHAnsi" w:hAnsiTheme="minorHAnsi" w:cstheme="minorHAnsi"/>
        </w:rPr>
      </w:pPr>
    </w:p>
    <w:p w:rsidR="00DB6F26" w:rsidRPr="00DC66A3" w:rsidRDefault="00DB6F26" w:rsidP="00DB6F26">
      <w:pPr>
        <w:pStyle w:val="AccentuationNormal"/>
        <w:jc w:val="both"/>
        <w:rPr>
          <w:rFonts w:cstheme="minorHAnsi"/>
        </w:rPr>
      </w:pPr>
      <w:r w:rsidRPr="00DC66A3">
        <w:rPr>
          <w:rFonts w:cstheme="minorHAnsi"/>
        </w:rPr>
        <w:t>Cet indicateur permet de connaître par km de réseau la part des volumes mis en distribution qui ne font pas l’objet d’un comptage lors de leur distribution aux abonnés. Sa valeur et son évolution sont le reflet du déploiement de la politique de comptage aux points de livraison des abonnés et de l’efficacité de la gestion du réseau.</w:t>
      </w:r>
    </w:p>
    <w:p w:rsidR="00DB6F26" w:rsidRPr="00DC66A3" w:rsidRDefault="00DB6F26" w:rsidP="00DB6F26">
      <w:pPr>
        <w:pStyle w:val="Titre2"/>
        <w:ind w:left="284"/>
        <w:rPr>
          <w:rFonts w:asciiTheme="minorHAnsi" w:hAnsiTheme="minorHAnsi" w:cstheme="minorHAnsi"/>
          <w:sz w:val="36"/>
          <w:szCs w:val="36"/>
        </w:rPr>
      </w:pPr>
      <w:bookmarkStart w:id="26" w:name="_Toc436657072"/>
      <w:bookmarkStart w:id="27" w:name="_Toc485301431"/>
      <w:r w:rsidRPr="00DC66A3">
        <w:rPr>
          <w:rFonts w:asciiTheme="minorHAnsi" w:hAnsiTheme="minorHAnsi" w:cstheme="minorHAnsi"/>
          <w:sz w:val="36"/>
          <w:szCs w:val="36"/>
        </w:rPr>
        <w:t>6.6 L’Indice Linéaire de consommation (ILC)</w:t>
      </w:r>
      <w:bookmarkEnd w:id="26"/>
      <w:bookmarkEnd w:id="27"/>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L’Indice Linéaire de consommation(ILC)  indique le ratio de volume consommé par jour, par km.</w:t>
      </w:r>
    </w:p>
    <w:p w:rsidR="00DB6F26" w:rsidRPr="00DC66A3" w:rsidRDefault="00DB6F26" w:rsidP="00DB6F26">
      <w:pPr>
        <w:jc w:val="both"/>
        <w:rPr>
          <w:rFonts w:asciiTheme="minorHAnsi" w:hAnsiTheme="minorHAnsi" w:cstheme="minorHAnsi"/>
        </w:rPr>
      </w:pPr>
    </w:p>
    <w:tbl>
      <w:tblPr>
        <w:tblW w:w="5000" w:type="pct"/>
        <w:tblLook w:val="0020" w:firstRow="1" w:lastRow="0" w:firstColumn="0" w:lastColumn="0" w:noHBand="0" w:noVBand="0"/>
        <w:tblCaption w:val="TableauILC"/>
      </w:tblPr>
      <w:tblGrid>
        <w:gridCol w:w="2752"/>
        <w:gridCol w:w="1040"/>
        <w:gridCol w:w="1040"/>
        <w:gridCol w:w="1040"/>
        <w:gridCol w:w="1041"/>
        <w:gridCol w:w="1019"/>
        <w:gridCol w:w="1138"/>
      </w:tblGrid>
      <w:tr w:rsidR="00DB6F26" w:rsidRPr="00DC66A3" w:rsidTr="00DB6F26">
        <w:tc>
          <w:tcPr>
            <w:tcW w:w="1531" w:type="pct"/>
            <w:vAlign w:val="center"/>
          </w:tcPr>
          <w:p w:rsidR="00DB6F26" w:rsidRPr="00DC66A3" w:rsidRDefault="00DB6F26" w:rsidP="00DB6F26">
            <w:pPr>
              <w:jc w:val="center"/>
              <w:rPr>
                <w:rFonts w:asciiTheme="minorHAnsi" w:hAnsiTheme="minorHAnsi" w:cstheme="minorHAnsi"/>
                <w:szCs w:val="18"/>
              </w:rPr>
            </w:pPr>
          </w:p>
        </w:tc>
        <w:sdt>
          <w:sdtPr>
            <w:rPr>
              <w:rFonts w:asciiTheme="minorHAnsi" w:hAnsiTheme="minorHAnsi" w:cstheme="minorHAnsi"/>
              <w:szCs w:val="18"/>
            </w:rPr>
            <w:tag w:val="AnneeN_4"/>
            <w:id w:val="1015338523"/>
          </w:sdtPr>
          <w:sdtEndPr/>
          <w:sdtContent>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2015</w:t>
                </w:r>
              </w:p>
            </w:tc>
          </w:sdtContent>
        </w:sdt>
        <w:sdt>
          <w:sdtPr>
            <w:rPr>
              <w:rFonts w:asciiTheme="minorHAnsi" w:hAnsiTheme="minorHAnsi" w:cstheme="minorHAnsi"/>
              <w:szCs w:val="18"/>
            </w:rPr>
            <w:tag w:val="AnneeN_3"/>
            <w:id w:val="604929093"/>
          </w:sdtPr>
          <w:sdtEndPr/>
          <w:sdtContent>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2016</w:t>
                </w:r>
              </w:p>
            </w:tc>
          </w:sdtContent>
        </w:sdt>
        <w:sdt>
          <w:sdtPr>
            <w:rPr>
              <w:rFonts w:asciiTheme="minorHAnsi" w:hAnsiTheme="minorHAnsi" w:cstheme="minorHAnsi"/>
              <w:szCs w:val="18"/>
            </w:rPr>
            <w:tag w:val="AnneeN_2"/>
            <w:id w:val="-783653992"/>
          </w:sdtPr>
          <w:sdtEndPr/>
          <w:sdtContent>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2017</w:t>
                </w:r>
              </w:p>
            </w:tc>
          </w:sdtContent>
        </w:sdt>
        <w:sdt>
          <w:sdtPr>
            <w:rPr>
              <w:rFonts w:asciiTheme="minorHAnsi" w:hAnsiTheme="minorHAnsi" w:cstheme="minorHAnsi"/>
              <w:szCs w:val="18"/>
            </w:rPr>
            <w:tag w:val="AnneeN_1"/>
            <w:id w:val="594978708"/>
          </w:sdtPr>
          <w:sdtEndPr/>
          <w:sdtContent>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2018</w:t>
                </w:r>
              </w:p>
            </w:tc>
          </w:sdtContent>
        </w:sdt>
        <w:sdt>
          <w:sdtPr>
            <w:rPr>
              <w:rFonts w:asciiTheme="minorHAnsi" w:hAnsiTheme="minorHAnsi" w:cstheme="minorHAnsi"/>
              <w:szCs w:val="18"/>
            </w:rPr>
            <w:tag w:val="AnneeN"/>
            <w:id w:val="984350494"/>
          </w:sdtPr>
          <w:sdtEndPr/>
          <w:sdtContent>
            <w:tc>
              <w:tcPr>
                <w:tcW w:w="57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2019</w:t>
                </w:r>
              </w:p>
            </w:tc>
          </w:sdtContent>
        </w:sdt>
        <w:tc>
          <w:tcPr>
            <w:tcW w:w="54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Evolution N/N-1</w:t>
            </w:r>
          </w:p>
        </w:tc>
      </w:tr>
      <w:tr w:rsidR="00DB6F26" w:rsidRPr="00DC66A3" w:rsidTr="00DB6F26">
        <w:tc>
          <w:tcPr>
            <w:tcW w:w="1531"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produit</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7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c>
          <w:tcPr>
            <w:tcW w:w="54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r>
      <w:tr w:rsidR="00DB6F26" w:rsidRPr="00DC66A3" w:rsidTr="00DB6F26">
        <w:tc>
          <w:tcPr>
            <w:tcW w:w="1531"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acheté en gros</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955 739</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970 001</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939 848</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968 379</w:t>
            </w:r>
          </w:p>
        </w:tc>
        <w:tc>
          <w:tcPr>
            <w:tcW w:w="57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905 995</w:t>
            </w:r>
          </w:p>
        </w:tc>
        <w:tc>
          <w:tcPr>
            <w:tcW w:w="54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-6,4%</w:t>
            </w:r>
          </w:p>
        </w:tc>
      </w:tr>
      <w:tr w:rsidR="00DB6F26" w:rsidRPr="00DC66A3" w:rsidTr="00DB6F26">
        <w:tc>
          <w:tcPr>
            <w:tcW w:w="1531"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vendu en gros</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2 572</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2 937</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3 729</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3 714</w:t>
            </w:r>
          </w:p>
        </w:tc>
        <w:tc>
          <w:tcPr>
            <w:tcW w:w="57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3 992</w:t>
            </w:r>
          </w:p>
        </w:tc>
        <w:tc>
          <w:tcPr>
            <w:tcW w:w="54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7,5%</w:t>
            </w:r>
          </w:p>
        </w:tc>
      </w:tr>
      <w:tr w:rsidR="00DB6F26" w:rsidRPr="00DC66A3" w:rsidTr="00DB6F26">
        <w:tc>
          <w:tcPr>
            <w:tcW w:w="1531"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mis en distribution</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953 167</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967 064</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936 119</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964 666</w:t>
            </w:r>
          </w:p>
        </w:tc>
        <w:tc>
          <w:tcPr>
            <w:tcW w:w="57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902 003</w:t>
            </w:r>
          </w:p>
        </w:tc>
        <w:tc>
          <w:tcPr>
            <w:tcW w:w="54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-6,5%</w:t>
            </w:r>
          </w:p>
        </w:tc>
      </w:tr>
      <w:tr w:rsidR="00DB6F26" w:rsidRPr="00DC66A3" w:rsidTr="00DB6F26">
        <w:tc>
          <w:tcPr>
            <w:tcW w:w="1531"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Volume consommé autorisé</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862 410</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867 116</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854 246</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872 093</w:t>
            </w:r>
          </w:p>
        </w:tc>
        <w:tc>
          <w:tcPr>
            <w:tcW w:w="57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803 708</w:t>
            </w:r>
          </w:p>
        </w:tc>
        <w:tc>
          <w:tcPr>
            <w:tcW w:w="54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-7,8%</w:t>
            </w:r>
          </w:p>
        </w:tc>
      </w:tr>
      <w:tr w:rsidR="00DB6F26" w:rsidRPr="00DC66A3" w:rsidTr="00DB6F26">
        <w:tc>
          <w:tcPr>
            <w:tcW w:w="1531"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Linéaire du réseau</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81</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83</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83</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84</w:t>
            </w:r>
          </w:p>
        </w:tc>
        <w:tc>
          <w:tcPr>
            <w:tcW w:w="57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84</w:t>
            </w:r>
          </w:p>
        </w:tc>
        <w:tc>
          <w:tcPr>
            <w:tcW w:w="54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0%</w:t>
            </w:r>
          </w:p>
        </w:tc>
      </w:tr>
      <w:tr w:rsidR="00DB6F26" w:rsidRPr="00DC66A3" w:rsidTr="00DB6F26">
        <w:tc>
          <w:tcPr>
            <w:tcW w:w="1531" w:type="pct"/>
            <w:vAlign w:val="center"/>
          </w:tcPr>
          <w:p w:rsidR="00DB6F26" w:rsidRPr="00DC66A3" w:rsidRDefault="00DB6F26" w:rsidP="00DB6F26">
            <w:pPr>
              <w:rPr>
                <w:rFonts w:asciiTheme="minorHAnsi" w:hAnsiTheme="minorHAnsi" w:cstheme="minorHAnsi"/>
                <w:szCs w:val="18"/>
              </w:rPr>
            </w:pPr>
            <w:r w:rsidRPr="00DC66A3">
              <w:rPr>
                <w:rFonts w:asciiTheme="minorHAnsi" w:hAnsiTheme="minorHAnsi" w:cstheme="minorHAnsi"/>
                <w:szCs w:val="18"/>
              </w:rPr>
              <w:t>Indice linéaire de consommation (m3/km/j)</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29,1</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28,7</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28,29</w:t>
            </w:r>
          </w:p>
        </w:tc>
        <w:tc>
          <w:tcPr>
            <w:tcW w:w="587"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28,72</w:t>
            </w:r>
          </w:p>
        </w:tc>
        <w:tc>
          <w:tcPr>
            <w:tcW w:w="57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26,49</w:t>
            </w:r>
          </w:p>
        </w:tc>
        <w:tc>
          <w:tcPr>
            <w:tcW w:w="545" w:type="pct"/>
            <w:vAlign w:val="center"/>
          </w:tcPr>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-7,8%</w:t>
            </w:r>
          </w:p>
        </w:tc>
      </w:tr>
    </w:tbl>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Ce ratio est utilisé pour évaluer la conformité du rendement de réseau.  Il est également utilisé pour mesurer les écarts entre services dans le comparateur national inter services.</w:t>
      </w:r>
    </w:p>
    <w:p w:rsidR="00DB6F26" w:rsidRPr="00DC66A3" w:rsidRDefault="00DB6F26" w:rsidP="00DB6F26">
      <w:pPr>
        <w:pStyle w:val="saurtitre4AEP"/>
        <w:rPr>
          <w:rFonts w:cstheme="minorHAnsi"/>
        </w:rPr>
      </w:pPr>
    </w:p>
    <w:p w:rsidR="00DB6F26" w:rsidRPr="00DC66A3" w:rsidRDefault="00DB6F26" w:rsidP="00DB6F26">
      <w:pPr>
        <w:pStyle w:val="SAURT1AEP"/>
        <w:rPr>
          <w:rFonts w:asciiTheme="minorHAnsi" w:hAnsiTheme="minorHAnsi" w:cstheme="minorHAnsi"/>
        </w:rPr>
      </w:pPr>
      <w:bookmarkStart w:id="28" w:name="_Toc415815269"/>
      <w:r w:rsidRPr="00DC66A3">
        <w:rPr>
          <w:rFonts w:asciiTheme="minorHAnsi" w:hAnsiTheme="minorHAnsi" w:cstheme="minorHAnsi"/>
        </w:rPr>
        <w:t>La qualité du produit</w:t>
      </w:r>
      <w:bookmarkEnd w:id="28"/>
    </w:p>
    <w:p w:rsidR="00DB6F26" w:rsidRPr="00DC66A3" w:rsidRDefault="00DB6F26" w:rsidP="00DB6F26">
      <w:pPr>
        <w:pStyle w:val="saurnormal"/>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L’eau potable est une denrée alimentaire, c’est pourquoi elle fait l’objet d’un suivi régulier et rigoureux. SAUR œuvre chaque jour afin de  délivrer, en toutes circonstances, de l’eau de grande qualité.</w:t>
      </w: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bookmarkStart w:id="29" w:name="_Toc415575634"/>
      <w:r w:rsidRPr="00DC66A3">
        <w:rPr>
          <w:rFonts w:asciiTheme="minorHAnsi" w:hAnsiTheme="minorHAnsi" w:cstheme="minorHAnsi"/>
        </w:rPr>
        <w:t xml:space="preserve">Le code de la santé publique (CSP, articles L1321-1 à 10 et R1321-1 à 63) précise les dispositions à respecter par la personne publique responsable de la production et de la distribution des eaux. </w:t>
      </w: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Ce chapitre présente les résultats de conformité de l’eau par rapport à la règlementation, en distinguant les paramètres bactériologiques et physico-chimiques.</w:t>
      </w:r>
    </w:p>
    <w:p w:rsidR="00DB6F26" w:rsidRPr="00DC66A3" w:rsidRDefault="00DB6F26" w:rsidP="00DB6F26">
      <w:pPr>
        <w:pStyle w:val="Titre2"/>
        <w:rPr>
          <w:rFonts w:asciiTheme="minorHAnsi" w:hAnsiTheme="minorHAnsi" w:cstheme="minorHAnsi"/>
          <w:szCs w:val="32"/>
        </w:rPr>
      </w:pPr>
      <w:bookmarkStart w:id="30" w:name="_Toc436657077"/>
      <w:bookmarkStart w:id="31" w:name="_Toc485301434"/>
      <w:bookmarkEnd w:id="29"/>
      <w:r w:rsidRPr="00DC66A3">
        <w:rPr>
          <w:rFonts w:asciiTheme="minorHAnsi" w:hAnsiTheme="minorHAnsi" w:cstheme="minorHAnsi"/>
          <w:szCs w:val="32"/>
        </w:rPr>
        <w:t xml:space="preserve">7.1 Synthèse qualitative des eaux distribuées en </w:t>
      </w:r>
      <w:bookmarkEnd w:id="30"/>
      <w:sdt>
        <w:sdtPr>
          <w:rPr>
            <w:rFonts w:asciiTheme="minorHAnsi" w:hAnsiTheme="minorHAnsi" w:cstheme="minorHAnsi"/>
            <w:szCs w:val="32"/>
          </w:rPr>
          <w:tag w:val="AnneeN"/>
          <w:id w:val="-1480002723"/>
          <w:placeholder>
            <w:docPart w:val="98CE45C8EA1A4549BECCFE5D0A345FF8"/>
          </w:placeholder>
        </w:sdtPr>
        <w:sdtEndPr/>
        <w:sdtContent>
          <w:r w:rsidRPr="00DC66A3">
            <w:rPr>
              <w:rFonts w:asciiTheme="minorHAnsi" w:hAnsiTheme="minorHAnsi" w:cstheme="minorHAnsi"/>
              <w:szCs w:val="32"/>
            </w:rPr>
            <w:t>2019</w:t>
          </w:r>
        </w:sdtContent>
      </w:sdt>
      <w:bookmarkEnd w:id="31"/>
    </w:p>
    <w:p w:rsidR="00DB6F26" w:rsidRPr="00DC66A3" w:rsidRDefault="00DB6F26" w:rsidP="00DB6F26">
      <w:pPr>
        <w:pStyle w:val="Lgende"/>
        <w:rPr>
          <w:rFonts w:cstheme="minorHAnsi"/>
        </w:rPr>
      </w:pPr>
    </w:p>
    <w:tbl>
      <w:tblPr>
        <w:tblW w:w="4975" w:type="pct"/>
        <w:tblLook w:val="0020" w:firstRow="1" w:lastRow="0" w:firstColumn="0" w:lastColumn="0" w:noHBand="0" w:noVBand="0"/>
        <w:tblCaption w:val="TableauDetailsAnalysesED"/>
      </w:tblPr>
      <w:tblGrid>
        <w:gridCol w:w="2517"/>
        <w:gridCol w:w="2182"/>
        <w:gridCol w:w="2182"/>
        <w:gridCol w:w="2144"/>
      </w:tblGrid>
      <w:tr w:rsidR="00DB6F26" w:rsidRPr="00DC66A3" w:rsidTr="00DB6F26">
        <w:trPr>
          <w:trHeight w:val="825"/>
          <w:tblHeader/>
        </w:trPr>
        <w:tc>
          <w:tcPr>
            <w:tcW w:w="1363"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szCs w:val="18"/>
              </w:rPr>
              <w:t>Nature de l’analyse</w:t>
            </w:r>
          </w:p>
        </w:tc>
        <w:tc>
          <w:tcPr>
            <w:tcW w:w="118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szCs w:val="18"/>
              </w:rPr>
              <w:t>Nombre d’échantillons analysés (ARS)</w:t>
            </w:r>
          </w:p>
        </w:tc>
        <w:tc>
          <w:tcPr>
            <w:tcW w:w="118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szCs w:val="18"/>
              </w:rPr>
              <w:t>Nombre d’échantillons conformes (ARS)</w:t>
            </w:r>
          </w:p>
        </w:tc>
        <w:tc>
          <w:tcPr>
            <w:tcW w:w="116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szCs w:val="18"/>
              </w:rPr>
              <w:t>% Conformité (ARS)</w:t>
            </w:r>
          </w:p>
        </w:tc>
      </w:tr>
      <w:tr w:rsidR="00DB6F26" w:rsidRPr="00DC66A3" w:rsidTr="00DB6F26">
        <w:trPr>
          <w:trHeight w:val="210"/>
        </w:trPr>
        <w:tc>
          <w:tcPr>
            <w:tcW w:w="1363"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Bactériologique</w:t>
            </w:r>
          </w:p>
        </w:tc>
        <w:tc>
          <w:tcPr>
            <w:tcW w:w="118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21</w:t>
            </w:r>
          </w:p>
        </w:tc>
        <w:tc>
          <w:tcPr>
            <w:tcW w:w="118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21</w:t>
            </w:r>
          </w:p>
        </w:tc>
        <w:tc>
          <w:tcPr>
            <w:tcW w:w="116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100</w:t>
            </w:r>
          </w:p>
        </w:tc>
      </w:tr>
      <w:tr w:rsidR="00DB6F26" w:rsidRPr="00DC66A3" w:rsidTr="00DB6F26">
        <w:trPr>
          <w:trHeight w:val="419"/>
        </w:trPr>
        <w:tc>
          <w:tcPr>
            <w:tcW w:w="1363"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Physico-chimique</w:t>
            </w:r>
          </w:p>
        </w:tc>
        <w:tc>
          <w:tcPr>
            <w:tcW w:w="118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25</w:t>
            </w:r>
          </w:p>
        </w:tc>
        <w:tc>
          <w:tcPr>
            <w:tcW w:w="118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25</w:t>
            </w:r>
          </w:p>
        </w:tc>
        <w:tc>
          <w:tcPr>
            <w:tcW w:w="116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100</w:t>
            </w:r>
          </w:p>
        </w:tc>
      </w:tr>
      <w:tr w:rsidR="00DB6F26" w:rsidRPr="00DC66A3" w:rsidTr="00DB6F26">
        <w:trPr>
          <w:trHeight w:val="433"/>
        </w:trPr>
        <w:tc>
          <w:tcPr>
            <w:tcW w:w="1363"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Nombre total d'échantillons</w:t>
            </w:r>
          </w:p>
        </w:tc>
        <w:tc>
          <w:tcPr>
            <w:tcW w:w="118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25</w:t>
            </w:r>
          </w:p>
        </w:tc>
        <w:tc>
          <w:tcPr>
            <w:tcW w:w="118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25</w:t>
            </w:r>
          </w:p>
        </w:tc>
        <w:tc>
          <w:tcPr>
            <w:tcW w:w="1162" w:type="pct"/>
            <w:vAlign w:val="center"/>
          </w:tcPr>
          <w:p w:rsidR="00DB6F26" w:rsidRPr="00DC66A3" w:rsidRDefault="00DB6F26" w:rsidP="00DB6F26">
            <w:pPr>
              <w:rPr>
                <w:rFonts w:asciiTheme="minorHAnsi" w:hAnsiTheme="minorHAnsi" w:cstheme="minorHAnsi"/>
              </w:rPr>
            </w:pPr>
            <w:r w:rsidRPr="00DC66A3">
              <w:rPr>
                <w:rFonts w:asciiTheme="minorHAnsi" w:hAnsiTheme="minorHAnsi" w:cstheme="minorHAnsi"/>
              </w:rPr>
              <w:t>100</w:t>
            </w:r>
          </w:p>
        </w:tc>
      </w:tr>
    </w:tbl>
    <w:p w:rsidR="00DB6F26" w:rsidRPr="00DC66A3" w:rsidRDefault="00DB6F26" w:rsidP="00DB6F26">
      <w:pPr>
        <w:jc w:val="both"/>
        <w:rPr>
          <w:rFonts w:asciiTheme="minorHAnsi" w:hAnsiTheme="minorHAnsi" w:cstheme="minorHAnsi"/>
          <w:snapToGrid w:val="0"/>
        </w:rPr>
      </w:pPr>
    </w:p>
    <w:p w:rsidR="00DB6F26" w:rsidRPr="00DC66A3" w:rsidRDefault="00DB6F26" w:rsidP="00DB6F26">
      <w:pPr>
        <w:pStyle w:val="Titre2"/>
        <w:rPr>
          <w:rFonts w:asciiTheme="minorHAnsi" w:hAnsiTheme="minorHAnsi" w:cstheme="minorHAnsi"/>
        </w:rPr>
      </w:pPr>
      <w:bookmarkStart w:id="32" w:name="_Toc485301435"/>
      <w:r w:rsidRPr="00DC66A3">
        <w:rPr>
          <w:rFonts w:asciiTheme="minorHAnsi" w:hAnsiTheme="minorHAnsi" w:cstheme="minorHAnsi"/>
          <w:szCs w:val="32"/>
        </w:rPr>
        <w:t>7.2 Conformité de l’eau distribuée</w:t>
      </w:r>
      <w:bookmarkEnd w:id="32"/>
    </w:p>
    <w:p w:rsidR="00DB6F26" w:rsidRPr="00DC66A3" w:rsidRDefault="00DB6F26" w:rsidP="00DB6F26">
      <w:pPr>
        <w:jc w:val="both"/>
        <w:rPr>
          <w:rFonts w:asciiTheme="minorHAnsi" w:hAnsiTheme="minorHAnsi" w:cstheme="minorHAnsi"/>
          <w:snapToGrid w:val="0"/>
        </w:rPr>
      </w:pPr>
    </w:p>
    <w:p w:rsidR="00DB6F26" w:rsidRPr="00DC66A3" w:rsidRDefault="00DB6F26" w:rsidP="00DB6F26">
      <w:pPr>
        <w:pStyle w:val="Titre4"/>
        <w:rPr>
          <w:rFonts w:asciiTheme="minorHAnsi" w:hAnsiTheme="minorHAnsi" w:cstheme="minorHAnsi"/>
          <w:color w:val="auto"/>
        </w:rPr>
      </w:pPr>
      <w:r w:rsidRPr="00DC66A3">
        <w:rPr>
          <w:rFonts w:asciiTheme="minorHAnsi" w:hAnsiTheme="minorHAnsi" w:cstheme="minorHAnsi"/>
          <w:color w:val="auto"/>
        </w:rPr>
        <w:t>Détail des non conformités sur l’eau distribuée</w:t>
      </w:r>
    </w:p>
    <w:p w:rsidR="00DB6F26" w:rsidRPr="00DC66A3" w:rsidRDefault="00DB6F26" w:rsidP="00DB6F26">
      <w:pPr>
        <w:rPr>
          <w:rFonts w:asciiTheme="minorHAnsi" w:hAnsiTheme="minorHAnsi" w:cstheme="minorHAnsi"/>
        </w:rPr>
      </w:pPr>
      <w:r w:rsidRPr="00DC66A3">
        <w:rPr>
          <w:rFonts w:asciiTheme="minorHAnsi" w:hAnsiTheme="minorHAnsi" w:cstheme="minorHAnsi"/>
        </w:rPr>
        <w:t>Sans objet</w:t>
      </w:r>
    </w:p>
    <w:p w:rsidR="00DB6F26" w:rsidRPr="00DC66A3" w:rsidRDefault="00DB6F26" w:rsidP="00DB6F26">
      <w:pPr>
        <w:rPr>
          <w:rFonts w:asciiTheme="minorHAnsi" w:hAnsiTheme="minorHAnsi" w:cstheme="minorHAnsi"/>
        </w:rPr>
      </w:pPr>
    </w:p>
    <w:p w:rsidR="00DB6F26" w:rsidRPr="00DC66A3" w:rsidRDefault="00DB6F26" w:rsidP="00DB6F26">
      <w:pPr>
        <w:pStyle w:val="Titre4"/>
        <w:rPr>
          <w:rFonts w:asciiTheme="minorHAnsi" w:hAnsiTheme="minorHAnsi" w:cstheme="minorHAnsi"/>
          <w:i w:val="0"/>
          <w:color w:val="auto"/>
        </w:rPr>
      </w:pPr>
      <w:r w:rsidRPr="00DC66A3">
        <w:rPr>
          <w:rFonts w:asciiTheme="minorHAnsi" w:hAnsiTheme="minorHAnsi" w:cstheme="minorHAnsi"/>
          <w:color w:val="auto"/>
        </w:rPr>
        <w:t>Commentaire sur l’eau distribuée</w:t>
      </w:r>
    </w:p>
    <w:p w:rsidR="00DB6F26" w:rsidRPr="00DC66A3" w:rsidRDefault="00DB6F26" w:rsidP="00DB6F26">
      <w:pPr>
        <w:rPr>
          <w:rFonts w:asciiTheme="minorHAnsi" w:hAnsiTheme="minorHAnsi" w:cstheme="minorHAnsi"/>
          <w:u w:val="single"/>
        </w:rPr>
      </w:pPr>
    </w:p>
    <w:p w:rsidR="00DB6F26" w:rsidRPr="00DC66A3" w:rsidRDefault="00DB6F26" w:rsidP="00DB6F26">
      <w:pPr>
        <w:jc w:val="both"/>
        <w:rPr>
          <w:rFonts w:asciiTheme="minorHAnsi" w:hAnsiTheme="minorHAnsi" w:cstheme="minorHAnsi"/>
          <w:szCs w:val="18"/>
        </w:rPr>
      </w:pPr>
      <w:r w:rsidRPr="00DC66A3">
        <w:rPr>
          <w:rFonts w:asciiTheme="minorHAnsi" w:hAnsiTheme="minorHAnsi" w:cstheme="minorHAnsi"/>
          <w:szCs w:val="18"/>
        </w:rPr>
        <w:t>L’eau distribuée provient d’un achat d’eau au Syndicat Départemental d’Eau Potable de la Manche (SDEAU50).</w:t>
      </w:r>
    </w:p>
    <w:p w:rsidR="00DB6F26" w:rsidRPr="00DC66A3" w:rsidRDefault="00DB6F26" w:rsidP="00DB6F26">
      <w:pPr>
        <w:jc w:val="both"/>
        <w:rPr>
          <w:rFonts w:asciiTheme="minorHAnsi" w:hAnsiTheme="minorHAnsi" w:cstheme="minorHAnsi"/>
          <w:szCs w:val="18"/>
        </w:rPr>
      </w:pPr>
      <w:r w:rsidRPr="00DC66A3">
        <w:rPr>
          <w:rFonts w:asciiTheme="minorHAnsi" w:hAnsiTheme="minorHAnsi" w:cstheme="minorHAnsi"/>
          <w:szCs w:val="18"/>
        </w:rPr>
        <w:t>Les unités de distribution de la commune sont les suivantes :</w:t>
      </w:r>
    </w:p>
    <w:p w:rsidR="00DB6F26" w:rsidRPr="00DC66A3" w:rsidRDefault="00DB6F26" w:rsidP="00DB6F26">
      <w:pPr>
        <w:jc w:val="both"/>
        <w:rPr>
          <w:rFonts w:asciiTheme="minorHAnsi" w:hAnsiTheme="minorHAnsi" w:cstheme="minorHAnsi"/>
          <w:szCs w:val="18"/>
        </w:rPr>
      </w:pPr>
    </w:p>
    <w:tbl>
      <w:tblPr>
        <w:tblW w:w="9073" w:type="dxa"/>
        <w:tblInd w:w="-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000080"/>
        <w:tblLayout w:type="fixed"/>
        <w:tblCellMar>
          <w:left w:w="70" w:type="dxa"/>
          <w:right w:w="70" w:type="dxa"/>
        </w:tblCellMar>
        <w:tblLook w:val="04A0" w:firstRow="1" w:lastRow="0" w:firstColumn="1" w:lastColumn="0" w:noHBand="0" w:noVBand="1"/>
      </w:tblPr>
      <w:tblGrid>
        <w:gridCol w:w="4178"/>
        <w:gridCol w:w="4895"/>
      </w:tblGrid>
      <w:tr w:rsidR="00DB6F26" w:rsidRPr="00DC66A3" w:rsidTr="00DB6F26">
        <w:tc>
          <w:tcPr>
            <w:tcW w:w="4178" w:type="dxa"/>
            <w:shd w:val="clear" w:color="auto" w:fill="000080"/>
            <w:vAlign w:val="center"/>
          </w:tcPr>
          <w:p w:rsidR="00DB6F26" w:rsidRPr="00DC66A3" w:rsidRDefault="00DB6F26" w:rsidP="00DB6F26">
            <w:pPr>
              <w:pStyle w:val="saurpieddepage"/>
              <w:rPr>
                <w:rFonts w:asciiTheme="minorHAnsi" w:hAnsiTheme="minorHAnsi" w:cstheme="minorHAnsi"/>
                <w:sz w:val="18"/>
                <w:szCs w:val="18"/>
              </w:rPr>
            </w:pPr>
            <w:r w:rsidRPr="00DC66A3">
              <w:rPr>
                <w:rFonts w:asciiTheme="minorHAnsi" w:hAnsiTheme="minorHAnsi" w:cstheme="minorHAnsi"/>
                <w:sz w:val="18"/>
                <w:szCs w:val="18"/>
              </w:rPr>
              <w:t>Unité de distribution</w:t>
            </w:r>
          </w:p>
        </w:tc>
        <w:tc>
          <w:tcPr>
            <w:tcW w:w="4895" w:type="dxa"/>
            <w:shd w:val="clear" w:color="auto" w:fill="000080"/>
            <w:vAlign w:val="center"/>
          </w:tcPr>
          <w:p w:rsidR="00DB6F26" w:rsidRPr="00DC66A3" w:rsidRDefault="00DB6F26" w:rsidP="00DB6F26">
            <w:pPr>
              <w:pStyle w:val="saurpieddepage"/>
              <w:rPr>
                <w:rFonts w:asciiTheme="minorHAnsi" w:hAnsiTheme="minorHAnsi" w:cstheme="minorHAnsi"/>
                <w:sz w:val="18"/>
                <w:szCs w:val="18"/>
              </w:rPr>
            </w:pPr>
            <w:r w:rsidRPr="00DC66A3">
              <w:rPr>
                <w:rFonts w:asciiTheme="minorHAnsi" w:hAnsiTheme="minorHAnsi" w:cstheme="minorHAnsi"/>
                <w:sz w:val="18"/>
                <w:szCs w:val="18"/>
              </w:rPr>
              <w:t>Origine de l’eau</w:t>
            </w:r>
          </w:p>
        </w:tc>
      </w:tr>
      <w:tr w:rsidR="00DB6F26" w:rsidRPr="00DC66A3" w:rsidTr="00DB6F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2"/>
        </w:trPr>
        <w:tc>
          <w:tcPr>
            <w:tcW w:w="4178" w:type="dxa"/>
          </w:tcPr>
          <w:p w:rsidR="00DB6F26" w:rsidRPr="00DC66A3" w:rsidRDefault="00DB6F26" w:rsidP="00DB6F26">
            <w:pPr>
              <w:jc w:val="center"/>
              <w:rPr>
                <w:rFonts w:asciiTheme="minorHAnsi" w:hAnsiTheme="minorHAnsi" w:cstheme="minorHAnsi"/>
                <w:szCs w:val="18"/>
              </w:rPr>
            </w:pPr>
          </w:p>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UDI de Coutances Cambernon</w:t>
            </w:r>
          </w:p>
          <w:p w:rsidR="00DB6F26" w:rsidRPr="00DC66A3" w:rsidRDefault="00DB6F26" w:rsidP="00DB6F26">
            <w:pPr>
              <w:jc w:val="center"/>
              <w:rPr>
                <w:rFonts w:asciiTheme="minorHAnsi" w:hAnsiTheme="minorHAnsi" w:cstheme="minorHAnsi"/>
                <w:szCs w:val="18"/>
              </w:rPr>
            </w:pPr>
          </w:p>
        </w:tc>
        <w:tc>
          <w:tcPr>
            <w:tcW w:w="4895" w:type="dxa"/>
          </w:tcPr>
          <w:p w:rsidR="00DB6F26" w:rsidRPr="00DC66A3" w:rsidRDefault="00DB6F26" w:rsidP="00DB6F26">
            <w:pPr>
              <w:jc w:val="center"/>
              <w:rPr>
                <w:rFonts w:asciiTheme="minorHAnsi" w:hAnsiTheme="minorHAnsi" w:cstheme="minorHAnsi"/>
                <w:szCs w:val="18"/>
              </w:rPr>
            </w:pPr>
          </w:p>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Station de traitement du SYMPEC, Marchésieux</w:t>
            </w:r>
          </w:p>
        </w:tc>
      </w:tr>
      <w:tr w:rsidR="00DB6F26" w:rsidRPr="00DC66A3" w:rsidTr="00DB6F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178" w:type="dxa"/>
          </w:tcPr>
          <w:p w:rsidR="00DB6F26" w:rsidRPr="00DC66A3" w:rsidRDefault="00DB6F26" w:rsidP="00DB6F26">
            <w:pPr>
              <w:jc w:val="center"/>
              <w:rPr>
                <w:rFonts w:asciiTheme="minorHAnsi" w:hAnsiTheme="minorHAnsi" w:cstheme="minorHAnsi"/>
                <w:szCs w:val="18"/>
              </w:rPr>
            </w:pPr>
          </w:p>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UDI de Coutances Monthuchon</w:t>
            </w:r>
          </w:p>
          <w:p w:rsidR="00DB6F26" w:rsidRPr="00DC66A3" w:rsidRDefault="00DB6F26" w:rsidP="00DB6F26">
            <w:pPr>
              <w:jc w:val="center"/>
              <w:rPr>
                <w:rFonts w:asciiTheme="minorHAnsi" w:hAnsiTheme="minorHAnsi" w:cstheme="minorHAnsi"/>
                <w:szCs w:val="18"/>
              </w:rPr>
            </w:pPr>
          </w:p>
        </w:tc>
        <w:tc>
          <w:tcPr>
            <w:tcW w:w="4895" w:type="dxa"/>
          </w:tcPr>
          <w:p w:rsidR="00DB6F26" w:rsidRPr="00DC66A3" w:rsidRDefault="00DB6F26" w:rsidP="00DB6F26">
            <w:pPr>
              <w:jc w:val="center"/>
              <w:rPr>
                <w:rFonts w:asciiTheme="minorHAnsi" w:hAnsiTheme="minorHAnsi" w:cstheme="minorHAnsi"/>
                <w:szCs w:val="18"/>
              </w:rPr>
            </w:pPr>
          </w:p>
          <w:p w:rsidR="00DB6F26" w:rsidRPr="00DC66A3" w:rsidRDefault="00DB6F26" w:rsidP="00DB6F26">
            <w:pPr>
              <w:jc w:val="center"/>
              <w:rPr>
                <w:rFonts w:asciiTheme="minorHAnsi" w:hAnsiTheme="minorHAnsi" w:cstheme="minorHAnsi"/>
                <w:szCs w:val="18"/>
              </w:rPr>
            </w:pPr>
            <w:r w:rsidRPr="00DC66A3">
              <w:rPr>
                <w:rFonts w:asciiTheme="minorHAnsi" w:hAnsiTheme="minorHAnsi" w:cstheme="minorHAnsi"/>
                <w:szCs w:val="18"/>
              </w:rPr>
              <w:t>Station de traitement du SYMPEC, Marchésieux</w:t>
            </w:r>
          </w:p>
        </w:tc>
      </w:tr>
    </w:tbl>
    <w:p w:rsidR="00DB6F26" w:rsidRPr="00DC66A3" w:rsidRDefault="00DB6F26" w:rsidP="00DB6F26">
      <w:pPr>
        <w:jc w:val="both"/>
        <w:rPr>
          <w:rFonts w:asciiTheme="minorHAnsi" w:hAnsiTheme="minorHAnsi" w:cstheme="minorHAnsi"/>
          <w:szCs w:val="18"/>
        </w:rPr>
      </w:pPr>
    </w:p>
    <w:p w:rsidR="00DB6F26" w:rsidRPr="00DC66A3" w:rsidRDefault="00DB6F26" w:rsidP="00DB6F26">
      <w:pPr>
        <w:rPr>
          <w:rFonts w:asciiTheme="minorHAnsi" w:hAnsiTheme="minorHAnsi" w:cstheme="minorHAnsi"/>
          <w:b/>
          <w:szCs w:val="18"/>
        </w:rPr>
      </w:pPr>
      <w:r w:rsidRPr="00DC66A3">
        <w:rPr>
          <w:rFonts w:asciiTheme="minorHAnsi" w:hAnsiTheme="minorHAnsi" w:cstheme="minorHAnsi"/>
          <w:b/>
          <w:szCs w:val="18"/>
        </w:rPr>
        <w:t>Eaux distribuées :</w:t>
      </w:r>
    </w:p>
    <w:p w:rsidR="00DB6F26" w:rsidRPr="00DC66A3" w:rsidRDefault="00DB6F26" w:rsidP="00DB6F26">
      <w:pPr>
        <w:rPr>
          <w:rFonts w:asciiTheme="minorHAnsi" w:hAnsiTheme="minorHAnsi" w:cstheme="minorHAnsi"/>
          <w:szCs w:val="18"/>
        </w:rPr>
      </w:pPr>
    </w:p>
    <w:p w:rsidR="00DB6F26" w:rsidRPr="00DC66A3" w:rsidRDefault="00DB6F26" w:rsidP="00DB6F26">
      <w:pPr>
        <w:jc w:val="both"/>
        <w:rPr>
          <w:rFonts w:asciiTheme="minorHAnsi" w:hAnsiTheme="minorHAnsi" w:cstheme="minorHAnsi"/>
          <w:szCs w:val="18"/>
        </w:rPr>
      </w:pPr>
      <w:r w:rsidRPr="00DC66A3">
        <w:rPr>
          <w:rFonts w:asciiTheme="minorHAnsi" w:hAnsiTheme="minorHAnsi" w:cstheme="minorHAnsi"/>
          <w:szCs w:val="18"/>
        </w:rPr>
        <w:t>Les eaux distribuées sont au regard de l’ensemble des analyses effectuées de bonne qualité physico-chimique et bactériologique.</w:t>
      </w:r>
    </w:p>
    <w:p w:rsidR="00DB6F26" w:rsidRPr="00DC66A3" w:rsidRDefault="00DB6F26" w:rsidP="00DB6F26">
      <w:pPr>
        <w:jc w:val="both"/>
        <w:rPr>
          <w:rFonts w:asciiTheme="minorHAnsi" w:hAnsiTheme="minorHAnsi" w:cstheme="minorHAnsi"/>
          <w:szCs w:val="18"/>
        </w:rPr>
      </w:pPr>
      <w:r w:rsidRPr="00DC66A3">
        <w:rPr>
          <w:rFonts w:asciiTheme="minorHAnsi" w:hAnsiTheme="minorHAnsi" w:cstheme="minorHAnsi"/>
          <w:szCs w:val="18"/>
        </w:rPr>
        <w:t>Le traitement de décarbonatation du SYMPEC permet de distribuer une eau de qualité à l’équilibre calcocarbonique avec une dureté de 16.2°F pour un ph de 8.0.</w:t>
      </w:r>
    </w:p>
    <w:p w:rsidR="00DB6F26" w:rsidRPr="00DC66A3" w:rsidRDefault="00DB6F26" w:rsidP="00DB6F26">
      <w:pPr>
        <w:jc w:val="both"/>
        <w:rPr>
          <w:rFonts w:asciiTheme="minorHAnsi" w:hAnsiTheme="minorHAnsi" w:cstheme="minorHAnsi"/>
          <w:snapToGrid w:val="0"/>
        </w:rPr>
      </w:pPr>
    </w:p>
    <w:p w:rsidR="00DB6F26" w:rsidRPr="00DC66A3" w:rsidRDefault="00DB6F26" w:rsidP="00021D89">
      <w:pPr>
        <w:pStyle w:val="SAURT1AEP"/>
        <w:numPr>
          <w:ilvl w:val="0"/>
          <w:numId w:val="18"/>
        </w:numPr>
        <w:ind w:left="284"/>
        <w:rPr>
          <w:rFonts w:asciiTheme="minorHAnsi" w:hAnsiTheme="minorHAnsi" w:cstheme="minorHAnsi"/>
        </w:rPr>
      </w:pPr>
      <w:r w:rsidRPr="00DC66A3">
        <w:rPr>
          <w:rFonts w:asciiTheme="minorHAnsi" w:hAnsiTheme="minorHAnsi" w:cstheme="minorHAnsi"/>
        </w:rPr>
        <w:t xml:space="preserve">Les opérations réalisées par SAUR </w:t>
      </w:r>
    </w:p>
    <w:p w:rsidR="00DB6F26" w:rsidRPr="00DC66A3" w:rsidRDefault="00DB6F26" w:rsidP="00DB6F26">
      <w:pPr>
        <w:pStyle w:val="Titre2"/>
        <w:rPr>
          <w:rFonts w:asciiTheme="minorHAnsi" w:hAnsiTheme="minorHAnsi" w:cstheme="minorHAnsi"/>
          <w:szCs w:val="32"/>
        </w:rPr>
      </w:pPr>
      <w:bookmarkStart w:id="33" w:name="_Toc485301439"/>
      <w:r w:rsidRPr="00DC66A3">
        <w:rPr>
          <w:rFonts w:asciiTheme="minorHAnsi" w:hAnsiTheme="minorHAnsi" w:cstheme="minorHAnsi"/>
          <w:szCs w:val="32"/>
        </w:rPr>
        <w:t>9.1 Les interventions d’exploitation</w:t>
      </w:r>
      <w:bookmarkEnd w:id="33"/>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Tout au long de l’année, SAUR réalise des opérations sur les installations et le réseau de la collectivité afin d’assurer la bonne distribution de l’eau.</w:t>
      </w:r>
    </w:p>
    <w:p w:rsidR="00DB6F26" w:rsidRPr="00DC66A3" w:rsidRDefault="00DB6F26" w:rsidP="00DB6F26">
      <w:pPr>
        <w:jc w:val="both"/>
        <w:rPr>
          <w:rFonts w:asciiTheme="minorHAnsi" w:hAnsiTheme="minorHAnsi" w:cstheme="minorHAnsi"/>
        </w:rPr>
      </w:pPr>
    </w:p>
    <w:tbl>
      <w:tblPr>
        <w:tblW w:w="0" w:type="auto"/>
        <w:jc w:val="center"/>
        <w:tblLayout w:type="fixed"/>
        <w:tblLook w:val="04A0" w:firstRow="1" w:lastRow="0" w:firstColumn="1" w:lastColumn="0" w:noHBand="0" w:noVBand="1"/>
      </w:tblPr>
      <w:tblGrid>
        <w:gridCol w:w="2215"/>
        <w:gridCol w:w="1094"/>
        <w:gridCol w:w="941"/>
      </w:tblGrid>
      <w:tr w:rsidR="00DB6F26" w:rsidRPr="00DC66A3" w:rsidTr="00DB6F26">
        <w:trPr>
          <w:trHeight w:val="113"/>
          <w:jc w:val="center"/>
        </w:trPr>
        <w:tc>
          <w:tcPr>
            <w:tcW w:w="2215" w:type="dxa"/>
            <w:vAlign w:val="center"/>
          </w:tcPr>
          <w:p w:rsidR="00DB6F26" w:rsidRPr="00DC66A3" w:rsidRDefault="00DB6F26" w:rsidP="00DB6F26">
            <w:pPr>
              <w:pStyle w:val="Enttedecolonetableau"/>
              <w:rPr>
                <w:rFonts w:cstheme="minorHAnsi"/>
              </w:rPr>
            </w:pPr>
            <w:r w:rsidRPr="00DC66A3">
              <w:rPr>
                <w:rFonts w:cstheme="minorHAnsi"/>
              </w:rPr>
              <w:t>Synthèse du Nombre d'interventions par type</w:t>
            </w:r>
          </w:p>
        </w:tc>
        <w:tc>
          <w:tcPr>
            <w:tcW w:w="1094" w:type="dxa"/>
            <w:vAlign w:val="center"/>
          </w:tcPr>
          <w:sdt>
            <w:sdtPr>
              <w:rPr>
                <w:rFonts w:cstheme="minorHAnsi"/>
              </w:rPr>
              <w:tag w:val="AnneeN_1"/>
              <w:id w:val="406118880"/>
              <w:placeholder>
                <w:docPart w:val="C3591E3EB7C1498A8E020C378280C34C"/>
              </w:placeholder>
            </w:sdtPr>
            <w:sdtEndPr/>
            <w:sdtContent>
              <w:p w:rsidR="00DB6F26" w:rsidRPr="00DC66A3" w:rsidRDefault="00DB6F26" w:rsidP="00DB6F26">
                <w:pPr>
                  <w:pStyle w:val="Enttedecolonetableau"/>
                  <w:rPr>
                    <w:rFonts w:cstheme="minorHAnsi"/>
                  </w:rPr>
                </w:pPr>
                <w:r w:rsidRPr="00DC66A3">
                  <w:rPr>
                    <w:rFonts w:cstheme="minorHAnsi"/>
                  </w:rPr>
                  <w:t>2018</w:t>
                </w:r>
              </w:p>
            </w:sdtContent>
          </w:sdt>
        </w:tc>
        <w:tc>
          <w:tcPr>
            <w:tcW w:w="941" w:type="dxa"/>
            <w:vAlign w:val="center"/>
          </w:tcPr>
          <w:sdt>
            <w:sdtPr>
              <w:rPr>
                <w:rFonts w:cstheme="minorHAnsi"/>
              </w:rPr>
              <w:tag w:val="AnneeN"/>
              <w:id w:val="-1261602238"/>
              <w:placeholder>
                <w:docPart w:val="C3591E3EB7C1498A8E020C378280C34C"/>
              </w:placeholder>
            </w:sdtPr>
            <w:sdtEndPr/>
            <w:sdtContent>
              <w:p w:rsidR="00DB6F26" w:rsidRPr="00DC66A3" w:rsidRDefault="00DB6F26" w:rsidP="00DB6F26">
                <w:pPr>
                  <w:pStyle w:val="Enttedecolonetableau"/>
                  <w:rPr>
                    <w:rFonts w:cstheme="minorHAnsi"/>
                  </w:rPr>
                </w:pPr>
                <w:r w:rsidRPr="00DC66A3">
                  <w:rPr>
                    <w:rFonts w:cstheme="minorHAnsi"/>
                  </w:rPr>
                  <w:t>2019</w:t>
                </w:r>
              </w:p>
            </w:sdtContent>
          </w:sdt>
        </w:tc>
      </w:tr>
      <w:tr w:rsidR="00DB6F26" w:rsidRPr="00DC66A3" w:rsidTr="00DB6F26">
        <w:trPr>
          <w:trHeight w:val="113"/>
          <w:jc w:val="center"/>
        </w:trPr>
        <w:tc>
          <w:tcPr>
            <w:tcW w:w="2215" w:type="dxa"/>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Nettoyage des réservoirs</w:t>
            </w:r>
          </w:p>
        </w:tc>
        <w:sdt>
          <w:sdtPr>
            <w:rPr>
              <w:rFonts w:cstheme="minorHAnsi"/>
            </w:rPr>
            <w:tag w:val="NbNettResN_1"/>
            <w:id w:val="-643896773"/>
            <w:placeholder>
              <w:docPart w:val="E2B5854A2FA441A39169BD67C79C1F17"/>
            </w:placeholder>
          </w:sdtPr>
          <w:sdtEndPr/>
          <w:sdtContent>
            <w:tc>
              <w:tcPr>
                <w:tcW w:w="1094" w:type="dxa"/>
                <w:vAlign w:val="center"/>
              </w:tcPr>
              <w:p w:rsidR="00DB6F26" w:rsidRPr="00DC66A3" w:rsidRDefault="00DB6F26" w:rsidP="00DB6F26">
                <w:pPr>
                  <w:pStyle w:val="ContenuTableaucentr"/>
                  <w:rPr>
                    <w:rFonts w:cstheme="minorHAnsi"/>
                  </w:rPr>
                </w:pPr>
                <w:r w:rsidRPr="00DC66A3">
                  <w:rPr>
                    <w:rFonts w:cstheme="minorHAnsi"/>
                  </w:rPr>
                  <w:t>2</w:t>
                </w:r>
              </w:p>
            </w:tc>
          </w:sdtContent>
        </w:sdt>
        <w:tc>
          <w:tcPr>
            <w:tcW w:w="941" w:type="dxa"/>
            <w:vAlign w:val="center"/>
          </w:tcPr>
          <w:sdt>
            <w:sdtPr>
              <w:rPr>
                <w:rFonts w:cstheme="minorHAnsi"/>
              </w:rPr>
              <w:tag w:val="NbNettResN"/>
              <w:id w:val="1282458770"/>
              <w:placeholder>
                <w:docPart w:val="E2B5854A2FA441A39169BD67C79C1F17"/>
              </w:placeholder>
            </w:sdtPr>
            <w:sdtEndPr/>
            <w:sdtContent>
              <w:p w:rsidR="00DB6F26" w:rsidRPr="00DC66A3" w:rsidRDefault="00DB6F26" w:rsidP="00DB6F26">
                <w:pPr>
                  <w:pStyle w:val="ContenuTableaucentr"/>
                  <w:rPr>
                    <w:rFonts w:cstheme="minorHAnsi"/>
                  </w:rPr>
                </w:pPr>
                <w:r w:rsidRPr="00DC66A3">
                  <w:rPr>
                    <w:rFonts w:cstheme="minorHAnsi"/>
                  </w:rPr>
                  <w:t>5</w:t>
                </w:r>
              </w:p>
            </w:sdtContent>
          </w:sdt>
        </w:tc>
      </w:tr>
      <w:tr w:rsidR="00DB6F26" w:rsidRPr="00DC66A3" w:rsidTr="00DB6F26">
        <w:trPr>
          <w:trHeight w:val="113"/>
          <w:jc w:val="center"/>
        </w:trPr>
        <w:tc>
          <w:tcPr>
            <w:tcW w:w="2215" w:type="dxa"/>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Nombre de campagnes de recherche de fuites</w:t>
            </w:r>
          </w:p>
        </w:tc>
        <w:sdt>
          <w:sdtPr>
            <w:rPr>
              <w:rFonts w:cstheme="minorHAnsi"/>
            </w:rPr>
            <w:tag w:val="NbRecFuEPN_1"/>
            <w:id w:val="-1422019394"/>
            <w:placeholder>
              <w:docPart w:val="5291D1C3FB9249FA91AC6460592575AE"/>
            </w:placeholder>
          </w:sdtPr>
          <w:sdtEndPr/>
          <w:sdtContent>
            <w:tc>
              <w:tcPr>
                <w:tcW w:w="1094" w:type="dxa"/>
                <w:vAlign w:val="center"/>
              </w:tcPr>
              <w:p w:rsidR="00DB6F26" w:rsidRPr="00DC66A3" w:rsidRDefault="00DB6F26" w:rsidP="00DB6F26">
                <w:pPr>
                  <w:pStyle w:val="ContenuTableaucentr"/>
                  <w:rPr>
                    <w:rFonts w:cstheme="minorHAnsi"/>
                  </w:rPr>
                </w:pPr>
                <w:r w:rsidRPr="00DC66A3">
                  <w:rPr>
                    <w:rFonts w:cstheme="minorHAnsi"/>
                  </w:rPr>
                  <w:t>21</w:t>
                </w:r>
              </w:p>
            </w:tc>
          </w:sdtContent>
        </w:sdt>
        <w:tc>
          <w:tcPr>
            <w:tcW w:w="941" w:type="dxa"/>
            <w:vAlign w:val="center"/>
          </w:tcPr>
          <w:sdt>
            <w:sdtPr>
              <w:rPr>
                <w:rFonts w:cstheme="minorHAnsi"/>
              </w:rPr>
              <w:tag w:val="NbRecFuEPN"/>
              <w:id w:val="826024717"/>
              <w:placeholder>
                <w:docPart w:val="5291D1C3FB9249FA91AC6460592575AE"/>
              </w:placeholder>
            </w:sdtPr>
            <w:sdtEndPr/>
            <w:sdtContent>
              <w:p w:rsidR="00DB6F26" w:rsidRPr="00DC66A3" w:rsidRDefault="00DB6F26" w:rsidP="00DB6F26">
                <w:pPr>
                  <w:pStyle w:val="ContenuTableaucentr"/>
                  <w:rPr>
                    <w:rFonts w:cstheme="minorHAnsi"/>
                  </w:rPr>
                </w:pPr>
                <w:r w:rsidRPr="00DC66A3">
                  <w:rPr>
                    <w:rFonts w:cstheme="minorHAnsi"/>
                  </w:rPr>
                  <w:t>26</w:t>
                </w:r>
              </w:p>
            </w:sdtContent>
          </w:sdt>
        </w:tc>
      </w:tr>
      <w:tr w:rsidR="00DB6F26" w:rsidRPr="00DC66A3" w:rsidTr="00DB6F26">
        <w:trPr>
          <w:trHeight w:val="113"/>
          <w:jc w:val="center"/>
        </w:trPr>
        <w:tc>
          <w:tcPr>
            <w:tcW w:w="2215" w:type="dxa"/>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Linéaire inspecté (ml)</w:t>
            </w:r>
          </w:p>
        </w:tc>
        <w:sdt>
          <w:sdtPr>
            <w:rPr>
              <w:rFonts w:cstheme="minorHAnsi"/>
            </w:rPr>
            <w:tag w:val="LongueurInspecteeN_1"/>
            <w:id w:val="256097999"/>
            <w:placeholder>
              <w:docPart w:val="FE819D61BB6240DE90491055E29FAD8C"/>
            </w:placeholder>
          </w:sdtPr>
          <w:sdtEndPr/>
          <w:sdtContent>
            <w:tc>
              <w:tcPr>
                <w:tcW w:w="1094" w:type="dxa"/>
                <w:vAlign w:val="center"/>
              </w:tcPr>
              <w:p w:rsidR="00DB6F26" w:rsidRPr="00DC66A3" w:rsidRDefault="00DB6F26" w:rsidP="00DB6F26">
                <w:pPr>
                  <w:pStyle w:val="ContenuTableaucentr"/>
                  <w:rPr>
                    <w:rFonts w:cstheme="minorHAnsi"/>
                  </w:rPr>
                </w:pPr>
                <w:r w:rsidRPr="00DC66A3">
                  <w:rPr>
                    <w:rFonts w:cstheme="minorHAnsi"/>
                  </w:rPr>
                  <w:t>4 152</w:t>
                </w:r>
              </w:p>
            </w:tc>
          </w:sdtContent>
        </w:sdt>
        <w:sdt>
          <w:sdtPr>
            <w:rPr>
              <w:rFonts w:cstheme="minorHAnsi"/>
            </w:rPr>
            <w:tag w:val="LongueurInspecteeN"/>
            <w:id w:val="2007710897"/>
            <w:placeholder>
              <w:docPart w:val="FE819D61BB6240DE90491055E29FAD8C"/>
            </w:placeholder>
          </w:sdtPr>
          <w:sdtEndPr/>
          <w:sdtContent>
            <w:tc>
              <w:tcPr>
                <w:tcW w:w="941" w:type="dxa"/>
                <w:vAlign w:val="center"/>
              </w:tcPr>
              <w:p w:rsidR="00DB6F26" w:rsidRPr="00DC66A3" w:rsidRDefault="00DB6F26" w:rsidP="00DB6F26">
                <w:pPr>
                  <w:pStyle w:val="ContenuTableaucentr"/>
                  <w:rPr>
                    <w:rFonts w:cstheme="minorHAnsi"/>
                  </w:rPr>
                </w:pPr>
                <w:r w:rsidRPr="00DC66A3">
                  <w:rPr>
                    <w:rFonts w:cstheme="minorHAnsi"/>
                  </w:rPr>
                  <w:t>8 550</w:t>
                </w:r>
              </w:p>
            </w:tc>
          </w:sdtContent>
        </w:sdt>
      </w:tr>
      <w:tr w:rsidR="00DB6F26" w:rsidRPr="00DC66A3" w:rsidTr="00DB6F26">
        <w:trPr>
          <w:trHeight w:val="113"/>
          <w:jc w:val="center"/>
        </w:trPr>
        <w:tc>
          <w:tcPr>
            <w:tcW w:w="2215" w:type="dxa"/>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Nombre de fuites trouvées</w:t>
            </w:r>
          </w:p>
        </w:tc>
        <w:sdt>
          <w:sdtPr>
            <w:rPr>
              <w:rFonts w:cstheme="minorHAnsi"/>
            </w:rPr>
            <w:tag w:val="FuitesTrouveesN_1"/>
            <w:id w:val="-1820716916"/>
            <w:placeholder>
              <w:docPart w:val="B7D9B8F1B7724C7B8EF4DA06C52B21D2"/>
            </w:placeholder>
          </w:sdtPr>
          <w:sdtEndPr/>
          <w:sdtContent>
            <w:tc>
              <w:tcPr>
                <w:tcW w:w="1094" w:type="dxa"/>
                <w:vAlign w:val="center"/>
              </w:tcPr>
              <w:p w:rsidR="00DB6F26" w:rsidRPr="00DC66A3" w:rsidRDefault="00DB6F26" w:rsidP="00DB6F26">
                <w:pPr>
                  <w:pStyle w:val="ContenuTableaucentr"/>
                  <w:rPr>
                    <w:rFonts w:cstheme="minorHAnsi"/>
                  </w:rPr>
                </w:pPr>
                <w:r w:rsidRPr="00DC66A3">
                  <w:rPr>
                    <w:rFonts w:cstheme="minorHAnsi"/>
                  </w:rPr>
                  <w:t>3</w:t>
                </w:r>
              </w:p>
            </w:tc>
          </w:sdtContent>
        </w:sdt>
        <w:sdt>
          <w:sdtPr>
            <w:rPr>
              <w:rFonts w:cstheme="minorHAnsi"/>
            </w:rPr>
            <w:tag w:val="FuitesTrouveesN"/>
            <w:id w:val="639928429"/>
            <w:placeholder>
              <w:docPart w:val="B7D9B8F1B7724C7B8EF4DA06C52B21D2"/>
            </w:placeholder>
          </w:sdtPr>
          <w:sdtEndPr/>
          <w:sdtContent>
            <w:tc>
              <w:tcPr>
                <w:tcW w:w="941" w:type="dxa"/>
                <w:vAlign w:val="center"/>
              </w:tcPr>
              <w:p w:rsidR="00DB6F26" w:rsidRPr="00DC66A3" w:rsidRDefault="00DB6F26" w:rsidP="00DB6F26">
                <w:pPr>
                  <w:pStyle w:val="ContenuTableaucentr"/>
                  <w:rPr>
                    <w:rFonts w:cstheme="minorHAnsi"/>
                  </w:rPr>
                </w:pPr>
                <w:r w:rsidRPr="00DC66A3">
                  <w:rPr>
                    <w:rFonts w:cstheme="minorHAnsi"/>
                  </w:rPr>
                  <w:t>0</w:t>
                </w:r>
              </w:p>
            </w:tc>
          </w:sdtContent>
        </w:sdt>
      </w:tr>
      <w:tr w:rsidR="00DB6F26" w:rsidRPr="00DC66A3" w:rsidTr="00DB6F26">
        <w:trPr>
          <w:trHeight w:val="113"/>
          <w:jc w:val="center"/>
        </w:trPr>
        <w:tc>
          <w:tcPr>
            <w:tcW w:w="2215" w:type="dxa"/>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Réparation fuites/casses sur conduite</w:t>
            </w:r>
          </w:p>
        </w:tc>
        <w:sdt>
          <w:sdtPr>
            <w:rPr>
              <w:rFonts w:cstheme="minorHAnsi"/>
            </w:rPr>
            <w:tag w:val="NbFuiteConduiteAEPN_1"/>
            <w:id w:val="-1318030041"/>
            <w:placeholder>
              <w:docPart w:val="BC9BDB2E6C2D4C3D87B10E14340ABA60"/>
            </w:placeholder>
          </w:sdtPr>
          <w:sdtEndPr/>
          <w:sdtContent>
            <w:tc>
              <w:tcPr>
                <w:tcW w:w="1094" w:type="dxa"/>
                <w:vAlign w:val="center"/>
              </w:tcPr>
              <w:p w:rsidR="00DB6F26" w:rsidRPr="00DC66A3" w:rsidRDefault="00DB6F26" w:rsidP="00DB6F26">
                <w:pPr>
                  <w:pStyle w:val="ContenuTableaucentr"/>
                  <w:rPr>
                    <w:rFonts w:cstheme="minorHAnsi"/>
                  </w:rPr>
                </w:pPr>
                <w:r w:rsidRPr="00DC66A3">
                  <w:rPr>
                    <w:rFonts w:cstheme="minorHAnsi"/>
                  </w:rPr>
                  <w:t>18</w:t>
                </w:r>
              </w:p>
            </w:tc>
          </w:sdtContent>
        </w:sdt>
        <w:sdt>
          <w:sdtPr>
            <w:rPr>
              <w:rFonts w:cstheme="minorHAnsi"/>
            </w:rPr>
            <w:tag w:val="NbFuiteConduiteAEPN"/>
            <w:id w:val="-1570651732"/>
            <w:placeholder>
              <w:docPart w:val="BC9BDB2E6C2D4C3D87B10E14340ABA60"/>
            </w:placeholder>
          </w:sdtPr>
          <w:sdtEndPr/>
          <w:sdtContent>
            <w:tc>
              <w:tcPr>
                <w:tcW w:w="941" w:type="dxa"/>
                <w:vAlign w:val="center"/>
              </w:tcPr>
              <w:p w:rsidR="00DB6F26" w:rsidRPr="00DC66A3" w:rsidRDefault="00DB6F26" w:rsidP="00DB6F26">
                <w:pPr>
                  <w:pStyle w:val="ContenuTableaucentr"/>
                  <w:rPr>
                    <w:rFonts w:cstheme="minorHAnsi"/>
                  </w:rPr>
                </w:pPr>
                <w:r w:rsidRPr="00DC66A3">
                  <w:rPr>
                    <w:rFonts w:cstheme="minorHAnsi"/>
                  </w:rPr>
                  <w:t>10</w:t>
                </w:r>
              </w:p>
            </w:tc>
          </w:sdtContent>
        </w:sdt>
      </w:tr>
      <w:tr w:rsidR="00DB6F26" w:rsidRPr="00DC66A3" w:rsidTr="00DB6F26">
        <w:trPr>
          <w:trHeight w:val="113"/>
          <w:jc w:val="center"/>
        </w:trPr>
        <w:tc>
          <w:tcPr>
            <w:tcW w:w="2215" w:type="dxa"/>
            <w:vAlign w:val="center"/>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Réparation fuites/casses sur branchement</w:t>
            </w:r>
          </w:p>
        </w:tc>
        <w:sdt>
          <w:sdtPr>
            <w:rPr>
              <w:rFonts w:cstheme="minorHAnsi"/>
            </w:rPr>
            <w:tag w:val="NbFuiteBrtNAEPN_1"/>
            <w:id w:val="-1039269096"/>
            <w:placeholder>
              <w:docPart w:val="1A954FA1390040E794D7A80B67A68F21"/>
            </w:placeholder>
          </w:sdtPr>
          <w:sdtEndPr/>
          <w:sdtContent>
            <w:tc>
              <w:tcPr>
                <w:tcW w:w="1094" w:type="dxa"/>
                <w:vAlign w:val="center"/>
              </w:tcPr>
              <w:p w:rsidR="00DB6F26" w:rsidRPr="00DC66A3" w:rsidRDefault="00DB6F26" w:rsidP="00DB6F26">
                <w:pPr>
                  <w:pStyle w:val="ContenuTableaucentr"/>
                  <w:rPr>
                    <w:rFonts w:cstheme="minorHAnsi"/>
                  </w:rPr>
                </w:pPr>
                <w:r w:rsidRPr="00DC66A3">
                  <w:rPr>
                    <w:rFonts w:cstheme="minorHAnsi"/>
                  </w:rPr>
                  <w:t>9</w:t>
                </w:r>
              </w:p>
            </w:tc>
          </w:sdtContent>
        </w:sdt>
        <w:tc>
          <w:tcPr>
            <w:tcW w:w="941" w:type="dxa"/>
            <w:vAlign w:val="center"/>
          </w:tcPr>
          <w:sdt>
            <w:sdtPr>
              <w:rPr>
                <w:rFonts w:cstheme="minorHAnsi"/>
              </w:rPr>
              <w:tag w:val="NbFuiteBrtNAEP"/>
              <w:id w:val="-355277818"/>
              <w:placeholder>
                <w:docPart w:val="1A954FA1390040E794D7A80B67A68F21"/>
              </w:placeholder>
            </w:sdtPr>
            <w:sdtEndPr/>
            <w:sdtContent>
              <w:p w:rsidR="00DB6F26" w:rsidRPr="00DC66A3" w:rsidRDefault="00DB6F26" w:rsidP="00DB6F26">
                <w:pPr>
                  <w:pStyle w:val="ContenuTableaucentr"/>
                  <w:rPr>
                    <w:rFonts w:cstheme="minorHAnsi"/>
                  </w:rPr>
                </w:pPr>
                <w:r w:rsidRPr="00DC66A3">
                  <w:rPr>
                    <w:rFonts w:cstheme="minorHAnsi"/>
                  </w:rPr>
                  <w:t>10</w:t>
                </w:r>
              </w:p>
            </w:sdtContent>
          </w:sdt>
        </w:tc>
      </w:tr>
      <w:tr w:rsidR="00DB6F26" w:rsidRPr="00DC66A3" w:rsidTr="00DB6F26">
        <w:trPr>
          <w:trHeight w:val="113"/>
          <w:jc w:val="center"/>
        </w:trPr>
        <w:tc>
          <w:tcPr>
            <w:tcW w:w="2215" w:type="dxa"/>
            <w:vAlign w:val="center"/>
          </w:tcPr>
          <w:p w:rsidR="00DB6F26" w:rsidRPr="00DC66A3" w:rsidRDefault="00DB6F26" w:rsidP="00DB6F26">
            <w:pPr>
              <w:jc w:val="center"/>
              <w:rPr>
                <w:rFonts w:asciiTheme="minorHAnsi" w:hAnsiTheme="minorHAnsi" w:cstheme="minorHAnsi"/>
                <w:highlight w:val="yellow"/>
              </w:rPr>
            </w:pPr>
            <w:r w:rsidRPr="00DC66A3">
              <w:rPr>
                <w:rFonts w:asciiTheme="minorHAnsi" w:hAnsiTheme="minorHAnsi" w:cstheme="minorHAnsi"/>
              </w:rPr>
              <w:t>Interventions d’entretien</w:t>
            </w:r>
          </w:p>
        </w:tc>
        <w:sdt>
          <w:sdtPr>
            <w:rPr>
              <w:rFonts w:cstheme="minorHAnsi"/>
              <w:highlight w:val="yellow"/>
            </w:rPr>
            <w:tag w:val="NbInterEntretienN_1"/>
            <w:id w:val="-1738852153"/>
            <w:placeholder>
              <w:docPart w:val="C8B810050EFE4CB68745915E8AC80C98"/>
            </w:placeholder>
          </w:sdtPr>
          <w:sdtEndPr/>
          <w:sdtContent>
            <w:tc>
              <w:tcPr>
                <w:tcW w:w="1094" w:type="dxa"/>
                <w:vAlign w:val="center"/>
              </w:tcPr>
              <w:p w:rsidR="00DB6F26" w:rsidRPr="00DC66A3" w:rsidRDefault="00DB6F26" w:rsidP="00DB6F26">
                <w:pPr>
                  <w:pStyle w:val="ContenuTableaucentr"/>
                  <w:rPr>
                    <w:rFonts w:cstheme="minorHAnsi"/>
                    <w:highlight w:val="yellow"/>
                  </w:rPr>
                </w:pPr>
                <w:r w:rsidRPr="00DC66A3">
                  <w:rPr>
                    <w:rFonts w:cstheme="minorHAnsi"/>
                  </w:rPr>
                  <w:t>15</w:t>
                </w:r>
              </w:p>
            </w:tc>
          </w:sdtContent>
        </w:sdt>
        <w:tc>
          <w:tcPr>
            <w:tcW w:w="941" w:type="dxa"/>
            <w:vAlign w:val="center"/>
          </w:tcPr>
          <w:sdt>
            <w:sdtPr>
              <w:rPr>
                <w:rFonts w:cstheme="minorHAnsi"/>
              </w:rPr>
              <w:tag w:val="NbInterEntretienN"/>
              <w:id w:val="1233592891"/>
              <w:placeholder>
                <w:docPart w:val="C8B810050EFE4CB68745915E8AC80C98"/>
              </w:placeholder>
            </w:sdtPr>
            <w:sdtEndPr/>
            <w:sdtContent>
              <w:p w:rsidR="00DB6F26" w:rsidRPr="00DC66A3" w:rsidRDefault="00DB6F26" w:rsidP="00DB6F26">
                <w:pPr>
                  <w:pStyle w:val="ContenuTableaucentr"/>
                  <w:rPr>
                    <w:rFonts w:cstheme="minorHAnsi"/>
                    <w:highlight w:val="yellow"/>
                  </w:rPr>
                </w:pPr>
                <w:r w:rsidRPr="00DC66A3">
                  <w:rPr>
                    <w:rFonts w:cstheme="minorHAnsi"/>
                  </w:rPr>
                  <w:t>17</w:t>
                </w:r>
              </w:p>
            </w:sdtContent>
          </w:sdt>
        </w:tc>
      </w:tr>
    </w:tbl>
    <w:p w:rsidR="00DB6F26" w:rsidRPr="00DC66A3" w:rsidRDefault="00DB6F26" w:rsidP="00DB6F26">
      <w:pPr>
        <w:jc w:val="center"/>
        <w:rPr>
          <w:rFonts w:asciiTheme="minorHAnsi" w:hAnsiTheme="minorHAnsi" w:cstheme="minorHAnsi"/>
          <w:b/>
          <w:color w:val="2E74B5" w:themeColor="accent1" w:themeShade="BF"/>
          <w:sz w:val="22"/>
          <w:u w:val="single"/>
        </w:rPr>
      </w:pPr>
    </w:p>
    <w:p w:rsidR="00DB6F26" w:rsidRPr="00DC66A3" w:rsidRDefault="00DB6F26" w:rsidP="00DB6F26">
      <w:pPr>
        <w:jc w:val="center"/>
        <w:rPr>
          <w:rFonts w:asciiTheme="minorHAnsi" w:hAnsiTheme="minorHAnsi" w:cstheme="minorHAnsi"/>
          <w:b/>
          <w:color w:val="2E74B5" w:themeColor="accent1" w:themeShade="BF"/>
          <w:sz w:val="22"/>
          <w:u w:val="single"/>
        </w:rPr>
      </w:pPr>
    </w:p>
    <w:p w:rsidR="00DB6F26" w:rsidRPr="00DC66A3" w:rsidRDefault="00DB6F26" w:rsidP="00DB6F26">
      <w:pPr>
        <w:pStyle w:val="Titre4"/>
        <w:rPr>
          <w:rFonts w:asciiTheme="minorHAnsi" w:hAnsiTheme="minorHAnsi" w:cstheme="minorHAnsi"/>
        </w:rPr>
      </w:pPr>
      <w:r w:rsidRPr="00DC66A3">
        <w:rPr>
          <w:rFonts w:asciiTheme="minorHAnsi" w:hAnsiTheme="minorHAnsi" w:cstheme="minorHAnsi"/>
        </w:rPr>
        <w:t>Détails des fuites/casses réparées sur conduites</w:t>
      </w:r>
    </w:p>
    <w:tbl>
      <w:tblPr>
        <w:tblW w:w="9368" w:type="dxa"/>
        <w:tblLayout w:type="fixed"/>
        <w:tblLook w:val="0020" w:firstRow="1" w:lastRow="0" w:firstColumn="0" w:lastColumn="0" w:noHBand="0" w:noVBand="0"/>
        <w:tblCaption w:val="TableauDetailFuiteConduite"/>
      </w:tblPr>
      <w:tblGrid>
        <w:gridCol w:w="1861"/>
        <w:gridCol w:w="1528"/>
        <w:gridCol w:w="1268"/>
        <w:gridCol w:w="1123"/>
        <w:gridCol w:w="3588"/>
      </w:tblGrid>
      <w:tr w:rsidR="00DB6F26" w:rsidRPr="00DC66A3" w:rsidTr="00DB6F26">
        <w:tc>
          <w:tcPr>
            <w:tcW w:w="1813" w:type="dxa"/>
          </w:tcPr>
          <w:p w:rsidR="00DB6F26" w:rsidRPr="00DC66A3" w:rsidRDefault="00DB6F26" w:rsidP="00DB6F26">
            <w:pPr>
              <w:jc w:val="center"/>
              <w:rPr>
                <w:rFonts w:asciiTheme="minorHAnsi" w:hAnsiTheme="minorHAnsi" w:cstheme="minorHAnsi"/>
                <w:b/>
              </w:rPr>
            </w:pPr>
            <w:r w:rsidRPr="00DC66A3">
              <w:rPr>
                <w:rFonts w:asciiTheme="minorHAnsi" w:hAnsiTheme="minorHAnsi" w:cstheme="minorHAnsi"/>
              </w:rPr>
              <w:t>Commune</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Nature</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Diamètre</w:t>
            </w:r>
          </w:p>
        </w:tc>
        <w:tc>
          <w:tcPr>
            <w:tcW w:w="1094" w:type="dxa"/>
          </w:tcPr>
          <w:p w:rsidR="00DB6F26" w:rsidRPr="00DC66A3" w:rsidRDefault="00DB6F26" w:rsidP="00DB6F26">
            <w:pPr>
              <w:jc w:val="center"/>
              <w:rPr>
                <w:rFonts w:asciiTheme="minorHAnsi" w:hAnsiTheme="minorHAnsi" w:cstheme="minorHAnsi"/>
                <w:b/>
              </w:rPr>
            </w:pPr>
            <w:r w:rsidRPr="00DC66A3">
              <w:rPr>
                <w:rFonts w:asciiTheme="minorHAnsi" w:hAnsiTheme="minorHAnsi" w:cstheme="minorHAnsi"/>
              </w:rPr>
              <w:t>Date</w:t>
            </w:r>
          </w:p>
        </w:tc>
        <w:tc>
          <w:tcPr>
            <w:tcW w:w="3496" w:type="dxa"/>
          </w:tcPr>
          <w:p w:rsidR="00DB6F26" w:rsidRPr="00DC66A3" w:rsidRDefault="00DB6F26" w:rsidP="00DB6F26">
            <w:pPr>
              <w:jc w:val="both"/>
              <w:rPr>
                <w:rFonts w:asciiTheme="minorHAnsi" w:hAnsiTheme="minorHAnsi" w:cstheme="minorHAnsi"/>
                <w:b/>
              </w:rPr>
            </w:pPr>
            <w:r w:rsidRPr="00DC66A3">
              <w:rPr>
                <w:rFonts w:asciiTheme="minorHAnsi" w:hAnsiTheme="minorHAnsi" w:cstheme="minorHAnsi"/>
              </w:rPr>
              <w:t>Adresse</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Acier</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175</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04/01/19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27 ALSACE LORRAINE (Boulevard d')</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Fonte</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125</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20/02/19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17 REGIS MESSAC (Rue )</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Pvc</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140</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04/04/19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25 SAINT PIERRE (Rue )</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Fonte</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125</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19/06/19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5 QUESNEL MORINIERE (Rue )</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Fonte</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150</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21/06/19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59 ILKLEY (Rue )</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Pvc</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110</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17/09/19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1 Rue du Bord de Soulles,</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Pvc</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50</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18/09/19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1 La Forerie,</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Fonte</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60</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03/10/19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3 Place de la Croute,</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Pvc</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90</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08/11/19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9 Résidence Geoffroy de Montbray,</w:t>
            </w:r>
          </w:p>
        </w:tc>
      </w:tr>
      <w:tr w:rsidR="00DB6F26" w:rsidRPr="00DC66A3" w:rsidTr="00DB6F26">
        <w:tc>
          <w:tcPr>
            <w:tcW w:w="1813"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1489"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Fonte</w:t>
            </w:r>
          </w:p>
        </w:tc>
        <w:tc>
          <w:tcPr>
            <w:tcW w:w="1236"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150</w:t>
            </w:r>
          </w:p>
        </w:tc>
        <w:tc>
          <w:tcPr>
            <w:tcW w:w="1094" w:type="dxa"/>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18/11/19</w:t>
            </w:r>
          </w:p>
        </w:tc>
        <w:tc>
          <w:tcPr>
            <w:tcW w:w="3496" w:type="dxa"/>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31 a Avenue Division Leclerc,</w:t>
            </w:r>
          </w:p>
        </w:tc>
      </w:tr>
    </w:tbl>
    <w:p w:rsidR="00DB6F26" w:rsidRPr="00DC66A3" w:rsidRDefault="00DB6F26" w:rsidP="00DB6F26">
      <w:pPr>
        <w:rPr>
          <w:rFonts w:asciiTheme="minorHAnsi" w:hAnsiTheme="minorHAnsi" w:cstheme="minorHAnsi"/>
        </w:rPr>
      </w:pPr>
    </w:p>
    <w:p w:rsidR="00DB6F26" w:rsidRPr="00DC66A3" w:rsidRDefault="00DB6F26" w:rsidP="00DB6F26">
      <w:pPr>
        <w:pStyle w:val="Titre4"/>
        <w:rPr>
          <w:rFonts w:asciiTheme="minorHAnsi" w:hAnsiTheme="minorHAnsi" w:cstheme="minorHAnsi"/>
        </w:rPr>
      </w:pPr>
      <w:r w:rsidRPr="00DC66A3">
        <w:rPr>
          <w:rFonts w:asciiTheme="minorHAnsi" w:hAnsiTheme="minorHAnsi" w:cstheme="minorHAnsi"/>
        </w:rPr>
        <w:t>Détails des fuites/casses réparées sur branchement</w:t>
      </w:r>
    </w:p>
    <w:tbl>
      <w:tblPr>
        <w:tblW w:w="5000" w:type="pct"/>
        <w:tblLook w:val="0020" w:firstRow="1" w:lastRow="0" w:firstColumn="0" w:lastColumn="0" w:noHBand="0" w:noVBand="0"/>
        <w:tblCaption w:val="TableauDetailFuiteBranchement"/>
      </w:tblPr>
      <w:tblGrid>
        <w:gridCol w:w="2970"/>
        <w:gridCol w:w="1257"/>
        <w:gridCol w:w="4843"/>
      </w:tblGrid>
      <w:tr w:rsidR="00DB6F26" w:rsidRPr="00DC66A3" w:rsidTr="00DB6F26">
        <w:tc>
          <w:tcPr>
            <w:tcW w:w="1608" w:type="pct"/>
          </w:tcPr>
          <w:p w:rsidR="00DB6F26" w:rsidRPr="00DC66A3" w:rsidRDefault="00DB6F26" w:rsidP="00DB6F26">
            <w:pPr>
              <w:jc w:val="center"/>
              <w:rPr>
                <w:rFonts w:asciiTheme="minorHAnsi" w:hAnsiTheme="minorHAnsi" w:cstheme="minorHAnsi"/>
                <w:b/>
              </w:rPr>
            </w:pPr>
            <w:r w:rsidRPr="00DC66A3">
              <w:rPr>
                <w:rFonts w:asciiTheme="minorHAnsi" w:hAnsiTheme="minorHAnsi" w:cstheme="minorHAnsi"/>
              </w:rPr>
              <w:t>Commune</w:t>
            </w:r>
          </w:p>
        </w:tc>
        <w:tc>
          <w:tcPr>
            <w:tcW w:w="681" w:type="pct"/>
          </w:tcPr>
          <w:p w:rsidR="00DB6F26" w:rsidRPr="00DC66A3" w:rsidRDefault="00DB6F26" w:rsidP="00DB6F26">
            <w:pPr>
              <w:jc w:val="center"/>
              <w:rPr>
                <w:rFonts w:asciiTheme="minorHAnsi" w:hAnsiTheme="minorHAnsi" w:cstheme="minorHAnsi"/>
                <w:b/>
              </w:rPr>
            </w:pPr>
            <w:r w:rsidRPr="00DC66A3">
              <w:rPr>
                <w:rFonts w:asciiTheme="minorHAnsi" w:hAnsiTheme="minorHAnsi" w:cstheme="minorHAnsi"/>
              </w:rPr>
              <w:t>Date</w:t>
            </w:r>
          </w:p>
        </w:tc>
        <w:tc>
          <w:tcPr>
            <w:tcW w:w="2623" w:type="pct"/>
          </w:tcPr>
          <w:p w:rsidR="00DB6F26" w:rsidRPr="00DC66A3" w:rsidRDefault="00DB6F26" w:rsidP="00DB6F26">
            <w:pPr>
              <w:jc w:val="both"/>
              <w:rPr>
                <w:rFonts w:asciiTheme="minorHAnsi" w:hAnsiTheme="minorHAnsi" w:cstheme="minorHAnsi"/>
                <w:b/>
              </w:rPr>
            </w:pPr>
            <w:r w:rsidRPr="00DC66A3">
              <w:rPr>
                <w:rFonts w:asciiTheme="minorHAnsi" w:hAnsiTheme="minorHAnsi" w:cstheme="minorHAnsi"/>
              </w:rPr>
              <w:t>Adresse</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15/01/19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80 ALSACE LORRAINE (Boulevard d')</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17/01/19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0 ALSACE LORRAINE (Boulevard d')</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06/03/19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9 LA CHENAIE (Residence )</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11/03/19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78 ALSACE LORRAINE (Boulevard d')</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20/06/19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0 L'ECOULANDERIE</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24/06/19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D2</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17/07/19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10 Rue des Sorbiers,</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31/07/19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2 Rue de la Source,</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04/09/19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11 a Rue du Bocage,</w:t>
            </w:r>
          </w:p>
        </w:tc>
      </w:tr>
      <w:tr w:rsidR="00DB6F26" w:rsidRPr="00DC66A3" w:rsidTr="00DB6F26">
        <w:tc>
          <w:tcPr>
            <w:tcW w:w="1608"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Coutances</w:t>
            </w:r>
          </w:p>
        </w:tc>
        <w:tc>
          <w:tcPr>
            <w:tcW w:w="681" w:type="pct"/>
          </w:tcPr>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15/10/19</w:t>
            </w:r>
          </w:p>
        </w:tc>
        <w:tc>
          <w:tcPr>
            <w:tcW w:w="2623" w:type="pct"/>
          </w:tcPr>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4 Allee des Tilleuls,</w:t>
            </w:r>
          </w:p>
        </w:tc>
      </w:tr>
    </w:tbl>
    <w:p w:rsidR="00DB6F26" w:rsidRPr="00DC66A3" w:rsidRDefault="00DB6F26" w:rsidP="00DB6F26">
      <w:pPr>
        <w:rPr>
          <w:rFonts w:asciiTheme="minorHAnsi" w:hAnsiTheme="minorHAnsi" w:cstheme="minorHAnsi"/>
        </w:rPr>
      </w:pPr>
    </w:p>
    <w:p w:rsidR="00DB6F26" w:rsidRPr="00DC66A3" w:rsidRDefault="00DB6F26" w:rsidP="00DB6F26">
      <w:pPr>
        <w:pStyle w:val="Titre2"/>
        <w:rPr>
          <w:rFonts w:asciiTheme="minorHAnsi" w:hAnsiTheme="minorHAnsi" w:cstheme="minorHAnsi"/>
          <w:szCs w:val="32"/>
        </w:rPr>
      </w:pPr>
      <w:bookmarkStart w:id="34" w:name="_Toc485301440"/>
      <w:r w:rsidRPr="00DC66A3">
        <w:rPr>
          <w:rFonts w:asciiTheme="minorHAnsi" w:hAnsiTheme="minorHAnsi" w:cstheme="minorHAnsi"/>
          <w:szCs w:val="32"/>
        </w:rPr>
        <w:t>9.2 Les interventions de maintenance</w:t>
      </w:r>
      <w:bookmarkEnd w:id="34"/>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Les opérations de maintenance permettent de maintenir ou de rétablir un groupe fonctionnel, équipement, matériel, dans un état donné ou de lui restituer des caractéristiques de fonctionnement spécifiées.</w:t>
      </w:r>
    </w:p>
    <w:p w:rsidR="00DB6F26" w:rsidRPr="00DC66A3" w:rsidRDefault="00DB6F26" w:rsidP="00DB6F26">
      <w:pPr>
        <w:jc w:val="both"/>
        <w:rPr>
          <w:rFonts w:asciiTheme="minorHAnsi" w:hAnsiTheme="minorHAnsi" w:cstheme="minorHAnsi"/>
        </w:rPr>
      </w:pPr>
    </w:p>
    <w:tbl>
      <w:tblPr>
        <w:tblW w:w="2299" w:type="pct"/>
        <w:jc w:val="center"/>
        <w:tblLayout w:type="fixed"/>
        <w:tblLook w:val="01E0" w:firstRow="1" w:lastRow="1" w:firstColumn="1" w:lastColumn="1" w:noHBand="0" w:noVBand="0"/>
      </w:tblPr>
      <w:tblGrid>
        <w:gridCol w:w="2258"/>
        <w:gridCol w:w="993"/>
        <w:gridCol w:w="910"/>
      </w:tblGrid>
      <w:tr w:rsidR="00DB6F26" w:rsidRPr="00DC66A3" w:rsidTr="00DB6F26">
        <w:trPr>
          <w:trHeight w:val="340"/>
          <w:jc w:val="center"/>
        </w:trPr>
        <w:tc>
          <w:tcPr>
            <w:tcW w:w="2713" w:type="pct"/>
            <w:tcBorders>
              <w:top w:val="single" w:sz="8" w:space="0" w:color="FFFFFF"/>
              <w:left w:val="single" w:sz="8" w:space="0" w:color="FFFFFF"/>
              <w:bottom w:val="nil"/>
              <w:right w:val="single" w:sz="8" w:space="0" w:color="FFFFFF"/>
            </w:tcBorders>
            <w:shd w:val="clear" w:color="auto" w:fill="25408F"/>
            <w:vAlign w:val="center"/>
          </w:tcPr>
          <w:p w:rsidR="00DB6F26" w:rsidRPr="00DC66A3" w:rsidRDefault="00DB6F26" w:rsidP="00DB6F26">
            <w:pPr>
              <w:pStyle w:val="Enttedecolonetableau"/>
              <w:rPr>
                <w:rFonts w:cstheme="minorHAnsi"/>
              </w:rPr>
            </w:pPr>
            <w:r w:rsidRPr="00DC66A3">
              <w:rPr>
                <w:rFonts w:cstheme="minorHAnsi"/>
              </w:rPr>
              <w:t>Nombre d'interventions de maintenance</w:t>
            </w:r>
          </w:p>
        </w:tc>
        <w:tc>
          <w:tcPr>
            <w:tcW w:w="1193" w:type="pct"/>
            <w:tcBorders>
              <w:top w:val="single" w:sz="8" w:space="0" w:color="FFFFFF"/>
              <w:left w:val="single" w:sz="8" w:space="0" w:color="FFFFFF"/>
              <w:bottom w:val="nil"/>
              <w:right w:val="single" w:sz="8" w:space="0" w:color="FFFFFF"/>
            </w:tcBorders>
            <w:shd w:val="clear" w:color="auto" w:fill="25408F"/>
            <w:vAlign w:val="center"/>
          </w:tcPr>
          <w:sdt>
            <w:sdtPr>
              <w:rPr>
                <w:rFonts w:cstheme="minorHAnsi"/>
              </w:rPr>
              <w:tag w:val="AnneeN_1"/>
              <w:id w:val="1732342217"/>
              <w:placeholder>
                <w:docPart w:val="9A3A24D6077D4212A37740182A69CED8"/>
              </w:placeholder>
            </w:sdtPr>
            <w:sdtEndPr/>
            <w:sdtContent>
              <w:p w:rsidR="00DB6F26" w:rsidRPr="00DC66A3" w:rsidRDefault="00DB6F26" w:rsidP="00DB6F26">
                <w:pPr>
                  <w:pStyle w:val="Enttedecolonetableau"/>
                  <w:rPr>
                    <w:rFonts w:cstheme="minorHAnsi"/>
                  </w:rPr>
                </w:pPr>
                <w:r w:rsidRPr="00DC66A3">
                  <w:rPr>
                    <w:rFonts w:cstheme="minorHAnsi"/>
                  </w:rPr>
                  <w:t>2018</w:t>
                </w:r>
              </w:p>
            </w:sdtContent>
          </w:sdt>
        </w:tc>
        <w:tc>
          <w:tcPr>
            <w:tcW w:w="1093" w:type="pct"/>
            <w:tcBorders>
              <w:top w:val="single" w:sz="8" w:space="0" w:color="FFFFFF"/>
              <w:left w:val="single" w:sz="8" w:space="0" w:color="FFFFFF"/>
              <w:bottom w:val="nil"/>
              <w:right w:val="single" w:sz="8" w:space="0" w:color="FFFFFF"/>
            </w:tcBorders>
            <w:shd w:val="clear" w:color="auto" w:fill="25408F"/>
            <w:vAlign w:val="center"/>
          </w:tcPr>
          <w:sdt>
            <w:sdtPr>
              <w:rPr>
                <w:rFonts w:cstheme="minorHAnsi"/>
              </w:rPr>
              <w:tag w:val="AnneeN"/>
              <w:id w:val="-1729380258"/>
              <w:placeholder>
                <w:docPart w:val="9A3A24D6077D4212A37740182A69CED8"/>
              </w:placeholder>
            </w:sdtPr>
            <w:sdtEndPr/>
            <w:sdtContent>
              <w:p w:rsidR="00DB6F26" w:rsidRPr="00DC66A3" w:rsidRDefault="00DB6F26" w:rsidP="00DB6F26">
                <w:pPr>
                  <w:pStyle w:val="Enttedecolonetableau"/>
                  <w:rPr>
                    <w:rFonts w:cstheme="minorHAnsi"/>
                  </w:rPr>
                </w:pPr>
                <w:r w:rsidRPr="00DC66A3">
                  <w:rPr>
                    <w:rFonts w:cstheme="minorHAnsi"/>
                  </w:rPr>
                  <w:t>2019</w:t>
                </w:r>
              </w:p>
            </w:sdtContent>
          </w:sdt>
        </w:tc>
      </w:tr>
      <w:tr w:rsidR="00DB6F26" w:rsidRPr="00DC66A3" w:rsidTr="00DB6F26">
        <w:trPr>
          <w:trHeight w:val="340"/>
          <w:jc w:val="center"/>
        </w:trPr>
        <w:tc>
          <w:tcPr>
            <w:tcW w:w="2713" w:type="pct"/>
            <w:tcBorders>
              <w:top w:val="single" w:sz="8" w:space="0" w:color="FFFFFF"/>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sz w:val="18"/>
              </w:rPr>
            </w:pPr>
            <w:r w:rsidRPr="00DC66A3">
              <w:rPr>
                <w:rFonts w:asciiTheme="minorHAnsi" w:hAnsiTheme="minorHAnsi" w:cstheme="minorHAnsi"/>
                <w:sz w:val="18"/>
              </w:rPr>
              <w:t>Entretien niveau 2</w:t>
            </w:r>
          </w:p>
        </w:tc>
        <w:sdt>
          <w:sdtPr>
            <w:rPr>
              <w:rFonts w:asciiTheme="minorHAnsi" w:hAnsiTheme="minorHAnsi" w:cstheme="minorHAnsi"/>
              <w:sz w:val="18"/>
            </w:rPr>
            <w:tag w:val="NbEntreNv2N_1"/>
            <w:id w:val="1012180342"/>
            <w:placeholder>
              <w:docPart w:val="9A3A24D6077D4212A37740182A69CED8"/>
            </w:placeholder>
          </w:sdtPr>
          <w:sdtEndPr/>
          <w:sdtContent>
            <w:tc>
              <w:tcPr>
                <w:tcW w:w="1193" w:type="pct"/>
                <w:tcBorders>
                  <w:top w:val="single" w:sz="8" w:space="0" w:color="FFFFFF"/>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sz w:val="18"/>
                  </w:rPr>
                </w:pPr>
                <w:r w:rsidRPr="00DC66A3">
                  <w:rPr>
                    <w:rFonts w:asciiTheme="minorHAnsi" w:hAnsiTheme="minorHAnsi" w:cstheme="minorHAnsi"/>
                    <w:sz w:val="18"/>
                  </w:rPr>
                  <w:t>7</w:t>
                </w:r>
              </w:p>
            </w:tc>
          </w:sdtContent>
        </w:sdt>
        <w:sdt>
          <w:sdtPr>
            <w:rPr>
              <w:rFonts w:asciiTheme="minorHAnsi" w:hAnsiTheme="minorHAnsi" w:cstheme="minorHAnsi"/>
              <w:sz w:val="18"/>
            </w:rPr>
            <w:tag w:val="NbEntreNv2N"/>
            <w:id w:val="1168845"/>
            <w:placeholder>
              <w:docPart w:val="9A3A24D6077D4212A37740182A69CED8"/>
            </w:placeholder>
          </w:sdtPr>
          <w:sdtEndPr/>
          <w:sdtContent>
            <w:tc>
              <w:tcPr>
                <w:tcW w:w="1093" w:type="pct"/>
                <w:tcBorders>
                  <w:top w:val="single" w:sz="8" w:space="0" w:color="FFFFFF"/>
                  <w:left w:val="single" w:sz="8" w:space="0" w:color="FFFFFF"/>
                  <w:bottom w:val="single" w:sz="8" w:space="0" w:color="FFFFFF"/>
                  <w:right w:val="single" w:sz="8" w:space="0" w:color="FFFFFF"/>
                </w:tcBorders>
                <w:shd w:val="clear" w:color="auto" w:fill="E1F4FD"/>
                <w:vAlign w:val="center"/>
              </w:tcPr>
              <w:p w:rsidR="00DB6F26" w:rsidRPr="00DC66A3" w:rsidRDefault="00DB6F26" w:rsidP="00DB6F26">
                <w:pPr>
                  <w:jc w:val="center"/>
                  <w:rPr>
                    <w:rFonts w:asciiTheme="minorHAnsi" w:hAnsiTheme="minorHAnsi" w:cstheme="minorHAnsi"/>
                    <w:sz w:val="18"/>
                  </w:rPr>
                </w:pPr>
                <w:r w:rsidRPr="00DC66A3">
                  <w:rPr>
                    <w:rFonts w:asciiTheme="minorHAnsi" w:hAnsiTheme="minorHAnsi" w:cstheme="minorHAnsi"/>
                    <w:sz w:val="18"/>
                  </w:rPr>
                  <w:t>10</w:t>
                </w:r>
              </w:p>
            </w:tc>
          </w:sdtContent>
        </w:sdt>
      </w:tr>
      <w:tr w:rsidR="00DB6F26" w:rsidRPr="00DC66A3" w:rsidTr="00DB6F26">
        <w:trPr>
          <w:trHeight w:val="340"/>
          <w:jc w:val="center"/>
        </w:trPr>
        <w:tc>
          <w:tcPr>
            <w:tcW w:w="2713" w:type="pct"/>
            <w:tcBorders>
              <w:top w:val="single" w:sz="8" w:space="0" w:color="FFFFFF"/>
              <w:left w:val="single" w:sz="8" w:space="0" w:color="FFFFFF"/>
              <w:bottom w:val="single" w:sz="8" w:space="0" w:color="FFFFFF"/>
              <w:right w:val="single" w:sz="8" w:space="0" w:color="FFFFFF"/>
            </w:tcBorders>
            <w:shd w:val="clear" w:color="auto" w:fill="ABE1FA"/>
            <w:vAlign w:val="center"/>
          </w:tcPr>
          <w:p w:rsidR="00DB6F26" w:rsidRPr="00DC66A3" w:rsidRDefault="00DB6F26" w:rsidP="00DB6F26">
            <w:pPr>
              <w:jc w:val="center"/>
              <w:rPr>
                <w:rFonts w:asciiTheme="minorHAnsi" w:hAnsiTheme="minorHAnsi" w:cstheme="minorHAnsi"/>
                <w:sz w:val="18"/>
              </w:rPr>
            </w:pPr>
            <w:r w:rsidRPr="00DC66A3">
              <w:rPr>
                <w:rFonts w:asciiTheme="minorHAnsi" w:hAnsiTheme="minorHAnsi" w:cstheme="minorHAnsi"/>
                <w:sz w:val="18"/>
              </w:rPr>
              <w:t>Contrôles réglementaires</w:t>
            </w:r>
          </w:p>
        </w:tc>
        <w:tc>
          <w:tcPr>
            <w:tcW w:w="1193" w:type="pct"/>
            <w:tcBorders>
              <w:top w:val="single" w:sz="8" w:space="0" w:color="FFFFFF"/>
              <w:left w:val="single" w:sz="8" w:space="0" w:color="FFFFFF"/>
              <w:bottom w:val="single" w:sz="8" w:space="0" w:color="FFFFFF"/>
              <w:right w:val="single" w:sz="8" w:space="0" w:color="FFFFFF"/>
            </w:tcBorders>
            <w:shd w:val="clear" w:color="auto" w:fill="ABE1FA"/>
            <w:vAlign w:val="center"/>
          </w:tcPr>
          <w:sdt>
            <w:sdtPr>
              <w:rPr>
                <w:rFonts w:asciiTheme="minorHAnsi" w:hAnsiTheme="minorHAnsi" w:cstheme="minorHAnsi"/>
                <w:sz w:val="18"/>
              </w:rPr>
              <w:tag w:val="NbContrReglN_1"/>
              <w:id w:val="-1804300261"/>
              <w:placeholder>
                <w:docPart w:val="9A3A24D6077D4212A37740182A69CED8"/>
              </w:placeholder>
            </w:sdtPr>
            <w:sdtEndPr/>
            <w:sdtContent>
              <w:p w:rsidR="00DB6F26" w:rsidRPr="00DC66A3" w:rsidRDefault="00DB6F26" w:rsidP="00DB6F26">
                <w:pPr>
                  <w:jc w:val="center"/>
                  <w:rPr>
                    <w:rFonts w:asciiTheme="minorHAnsi" w:hAnsiTheme="minorHAnsi" w:cstheme="minorHAnsi"/>
                    <w:sz w:val="18"/>
                  </w:rPr>
                </w:pPr>
                <w:r w:rsidRPr="00DC66A3">
                  <w:rPr>
                    <w:rFonts w:asciiTheme="minorHAnsi" w:hAnsiTheme="minorHAnsi" w:cstheme="minorHAnsi"/>
                    <w:sz w:val="18"/>
                  </w:rPr>
                  <w:t>3</w:t>
                </w:r>
              </w:p>
            </w:sdtContent>
          </w:sdt>
        </w:tc>
        <w:tc>
          <w:tcPr>
            <w:tcW w:w="1093" w:type="pct"/>
            <w:tcBorders>
              <w:top w:val="single" w:sz="8" w:space="0" w:color="FFFFFF"/>
              <w:left w:val="single" w:sz="8" w:space="0" w:color="FFFFFF"/>
              <w:bottom w:val="single" w:sz="8" w:space="0" w:color="FFFFFF"/>
              <w:right w:val="single" w:sz="8" w:space="0" w:color="FFFFFF"/>
            </w:tcBorders>
            <w:shd w:val="clear" w:color="auto" w:fill="ABE1FA"/>
            <w:vAlign w:val="center"/>
          </w:tcPr>
          <w:sdt>
            <w:sdtPr>
              <w:rPr>
                <w:rFonts w:asciiTheme="minorHAnsi" w:hAnsiTheme="minorHAnsi" w:cstheme="minorHAnsi"/>
                <w:sz w:val="18"/>
              </w:rPr>
              <w:tag w:val="NbContrReglN"/>
              <w:id w:val="-866217792"/>
              <w:placeholder>
                <w:docPart w:val="9A3A24D6077D4212A37740182A69CED8"/>
              </w:placeholder>
            </w:sdtPr>
            <w:sdtEndPr/>
            <w:sdtContent>
              <w:p w:rsidR="00DB6F26" w:rsidRPr="00DC66A3" w:rsidRDefault="00DB6F26" w:rsidP="00DB6F26">
                <w:pPr>
                  <w:jc w:val="center"/>
                  <w:rPr>
                    <w:rFonts w:asciiTheme="minorHAnsi" w:hAnsiTheme="minorHAnsi" w:cstheme="minorHAnsi"/>
                    <w:sz w:val="18"/>
                  </w:rPr>
                </w:pPr>
                <w:r w:rsidRPr="00DC66A3">
                  <w:rPr>
                    <w:rFonts w:asciiTheme="minorHAnsi" w:hAnsiTheme="minorHAnsi" w:cstheme="minorHAnsi"/>
                    <w:sz w:val="18"/>
                  </w:rPr>
                  <w:t>1</w:t>
                </w:r>
              </w:p>
            </w:sdtContent>
          </w:sdt>
        </w:tc>
      </w:tr>
    </w:tbl>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p>
    <w:p w:rsidR="00DB6F26" w:rsidRPr="00DC66A3" w:rsidRDefault="00DB6F26" w:rsidP="00DB6F26">
      <w:pPr>
        <w:jc w:val="center"/>
        <w:rPr>
          <w:rFonts w:asciiTheme="minorHAnsi" w:hAnsiTheme="minorHAnsi" w:cstheme="minorHAnsi"/>
        </w:rPr>
      </w:pPr>
      <w:r w:rsidRPr="00DC66A3">
        <w:rPr>
          <w:rFonts w:asciiTheme="minorHAnsi" w:hAnsiTheme="minorHAnsi" w:cstheme="minorHAnsi"/>
          <w:noProof/>
          <w:lang w:eastAsia="fr-FR"/>
        </w:rPr>
        <w:drawing>
          <wp:inline distT="0" distB="0" distL="0" distR="0" wp14:anchorId="1805BE97" wp14:editId="2F6D5C81">
            <wp:extent cx="2600325" cy="1762125"/>
            <wp:effectExtent l="0" t="0" r="0" b="0"/>
            <wp:docPr id="3180" name="Graphique 3180" title="GraphEntretie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6F26" w:rsidRPr="00DC66A3" w:rsidRDefault="00DB6F26" w:rsidP="00DB6F26">
      <w:pPr>
        <w:ind w:left="2552"/>
        <w:rPr>
          <w:rFonts w:asciiTheme="minorHAnsi" w:hAnsiTheme="minorHAnsi" w:cstheme="minorHAnsi"/>
        </w:rPr>
      </w:pPr>
    </w:p>
    <w:p w:rsidR="00DB6F26" w:rsidRPr="00DC66A3" w:rsidRDefault="00DB6F26" w:rsidP="00DB6F26">
      <w:pPr>
        <w:jc w:val="center"/>
        <w:rPr>
          <w:rFonts w:asciiTheme="minorHAnsi" w:hAnsiTheme="minorHAnsi" w:cstheme="minorHAnsi"/>
          <w:i/>
          <w:iCs/>
          <w:color w:val="44546A" w:themeColor="text2"/>
          <w:sz w:val="16"/>
        </w:rPr>
      </w:pPr>
      <w:r w:rsidRPr="00DC66A3">
        <w:rPr>
          <w:rFonts w:asciiTheme="minorHAnsi" w:hAnsiTheme="minorHAnsi" w:cstheme="minorHAnsi"/>
          <w:i/>
          <w:iCs/>
          <w:color w:val="44546A" w:themeColor="text2"/>
          <w:sz w:val="16"/>
        </w:rPr>
        <w:t>Les interventions de maintenance</w:t>
      </w:r>
    </w:p>
    <w:p w:rsidR="00DB6F26" w:rsidRPr="00DC66A3" w:rsidRDefault="00DB6F26" w:rsidP="00DB6F26">
      <w:pPr>
        <w:jc w:val="both"/>
        <w:rPr>
          <w:rFonts w:asciiTheme="minorHAnsi" w:hAnsiTheme="minorHAnsi" w:cstheme="minorHAnsi"/>
        </w:rPr>
      </w:pPr>
    </w:p>
    <w:p w:rsidR="00DB6F26" w:rsidRPr="00DC66A3" w:rsidRDefault="00DB6F26" w:rsidP="00DB6F26">
      <w:pPr>
        <w:jc w:val="center"/>
        <w:rPr>
          <w:rFonts w:asciiTheme="minorHAnsi" w:hAnsiTheme="minorHAnsi" w:cstheme="minorHAnsi"/>
          <w:i/>
          <w:iCs/>
          <w:color w:val="44546A" w:themeColor="text2"/>
          <w:sz w:val="16"/>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b/>
        </w:rPr>
        <w:t xml:space="preserve">Entretien niveau 1 : </w:t>
      </w:r>
      <w:r w:rsidRPr="00DC66A3">
        <w:rPr>
          <w:rFonts w:asciiTheme="minorHAnsi" w:hAnsiTheme="minorHAnsi" w:cstheme="minorHAnsi"/>
        </w:rPr>
        <w:t xml:space="preserve">désigne les opérations de maintenance préventive et / ou corrective </w:t>
      </w:r>
      <w:r w:rsidRPr="00DC66A3">
        <w:rPr>
          <w:rFonts w:asciiTheme="minorHAnsi" w:hAnsiTheme="minorHAnsi" w:cstheme="minorHAnsi"/>
          <w:b/>
        </w:rPr>
        <w:t>simples</w:t>
      </w:r>
      <w:r w:rsidRPr="00DC66A3">
        <w:rPr>
          <w:rFonts w:asciiTheme="minorHAnsi" w:hAnsiTheme="minorHAnsi" w:cstheme="minorHAnsi"/>
        </w:rPr>
        <w:t xml:space="preserve"> (réglages, remplacement de consommables, graissages …).</w:t>
      </w:r>
    </w:p>
    <w:p w:rsidR="00DB6F26" w:rsidRPr="00DC66A3" w:rsidRDefault="00DB6F26" w:rsidP="00DB6F26">
      <w:pPr>
        <w:jc w:val="both"/>
        <w:rPr>
          <w:rFonts w:asciiTheme="minorHAnsi" w:hAnsiTheme="minorHAnsi" w:cstheme="minorHAnsi"/>
          <w:b/>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b/>
        </w:rPr>
        <w:t xml:space="preserve">Entretien niveau 2 : </w:t>
      </w:r>
      <w:r w:rsidRPr="00DC66A3">
        <w:rPr>
          <w:rFonts w:asciiTheme="minorHAnsi" w:hAnsiTheme="minorHAnsi" w:cstheme="minorHAnsi"/>
        </w:rPr>
        <w:t xml:space="preserve">désigne les opérations de maintenance préventive et / ou corrective de </w:t>
      </w:r>
      <w:r w:rsidRPr="00DC66A3">
        <w:rPr>
          <w:rFonts w:asciiTheme="minorHAnsi" w:hAnsiTheme="minorHAnsi" w:cstheme="minorHAnsi"/>
          <w:b/>
        </w:rPr>
        <w:t>complexité moyenne</w:t>
      </w:r>
      <w:r w:rsidRPr="00DC66A3">
        <w:rPr>
          <w:rFonts w:asciiTheme="minorHAnsi" w:hAnsiTheme="minorHAnsi" w:cstheme="minorHAnsi"/>
        </w:rPr>
        <w:t xml:space="preserve"> (rénovation, réparations importantes réalisées en ateliers spécialisés, remplacement d’équipements ou sous équipements).</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Ces interventions peuvent être soit de nature :</w:t>
      </w:r>
    </w:p>
    <w:p w:rsidR="00DB6F26" w:rsidRPr="00DC66A3" w:rsidRDefault="00DB6F26" w:rsidP="00021D89">
      <w:pPr>
        <w:pStyle w:val="Paragraphedeliste"/>
        <w:numPr>
          <w:ilvl w:val="0"/>
          <w:numId w:val="19"/>
        </w:numPr>
        <w:spacing w:after="200" w:line="276" w:lineRule="auto"/>
        <w:jc w:val="both"/>
        <w:rPr>
          <w:rFonts w:asciiTheme="minorHAnsi" w:hAnsiTheme="minorHAnsi" w:cstheme="minorHAnsi"/>
        </w:rPr>
      </w:pPr>
      <w:r w:rsidRPr="00DC66A3">
        <w:rPr>
          <w:rFonts w:asciiTheme="minorHAnsi" w:hAnsiTheme="minorHAnsi" w:cstheme="minorHAnsi"/>
        </w:rPr>
        <w:t>Curative : opération faisant suite à un dysfonctionnement ou à une panne</w:t>
      </w:r>
    </w:p>
    <w:p w:rsidR="00DB6F26" w:rsidRPr="00DC66A3" w:rsidRDefault="00DB6F26" w:rsidP="00021D89">
      <w:pPr>
        <w:pStyle w:val="Paragraphedeliste"/>
        <w:numPr>
          <w:ilvl w:val="0"/>
          <w:numId w:val="19"/>
        </w:numPr>
        <w:spacing w:after="200" w:line="276" w:lineRule="auto"/>
        <w:jc w:val="both"/>
        <w:rPr>
          <w:rFonts w:asciiTheme="minorHAnsi" w:hAnsiTheme="minorHAnsi" w:cstheme="minorHAnsi"/>
        </w:rPr>
      </w:pPr>
      <w:r w:rsidRPr="00DC66A3">
        <w:rPr>
          <w:rFonts w:asciiTheme="minorHAnsi" w:hAnsiTheme="minorHAnsi" w:cstheme="minorHAnsi"/>
        </w:rPr>
        <w:t xml:space="preserve">Préventives : Opération réalisée lors du fonctionnement normal d’un équipement afin d’assurer la </w:t>
      </w:r>
      <w:r w:rsidRPr="00DC66A3">
        <w:rPr>
          <w:rFonts w:asciiTheme="minorHAnsi" w:hAnsiTheme="minorHAnsi" w:cstheme="minorHAnsi"/>
          <w:b/>
        </w:rPr>
        <w:t>continuité de ses</w:t>
      </w:r>
      <w:r w:rsidRPr="00DC66A3">
        <w:rPr>
          <w:rFonts w:asciiTheme="minorHAnsi" w:hAnsiTheme="minorHAnsi" w:cstheme="minorHAnsi"/>
        </w:rPr>
        <w:t xml:space="preserve"> caractéristiques de marche et d’éviter l’occurrence d’une panne.</w:t>
      </w:r>
    </w:p>
    <w:tbl>
      <w:tblPr>
        <w:tblW w:w="2302"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5"/>
        <w:gridCol w:w="1416"/>
        <w:gridCol w:w="1200"/>
      </w:tblGrid>
      <w:tr w:rsidR="00DB6F26" w:rsidRPr="00DC66A3" w:rsidTr="00DB6F26">
        <w:trPr>
          <w:jc w:val="center"/>
        </w:trPr>
        <w:tc>
          <w:tcPr>
            <w:tcW w:w="1864" w:type="pct"/>
            <w:shd w:val="clear" w:color="auto" w:fill="25408F"/>
            <w:vAlign w:val="center"/>
          </w:tcPr>
          <w:p w:rsidR="00DB6F26" w:rsidRPr="00DC66A3" w:rsidRDefault="00DB6F26" w:rsidP="00DB6F26">
            <w:pPr>
              <w:autoSpaceDE w:val="0"/>
              <w:autoSpaceDN w:val="0"/>
              <w:adjustRightInd w:val="0"/>
              <w:jc w:val="center"/>
              <w:rPr>
                <w:rFonts w:asciiTheme="minorHAnsi" w:hAnsiTheme="minorHAnsi" w:cstheme="minorHAnsi"/>
                <w:color w:val="FFFFFF" w:themeColor="background1"/>
                <w:sz w:val="18"/>
                <w:szCs w:val="18"/>
              </w:rPr>
            </w:pPr>
            <w:r w:rsidRPr="00DC66A3">
              <w:rPr>
                <w:rFonts w:asciiTheme="minorHAnsi" w:hAnsiTheme="minorHAnsi" w:cstheme="minorHAnsi"/>
                <w:color w:val="FFFFFF" w:themeColor="background1"/>
                <w:sz w:val="18"/>
                <w:szCs w:val="18"/>
              </w:rPr>
              <w:t>Type</w:t>
            </w:r>
          </w:p>
        </w:tc>
        <w:sdt>
          <w:sdtPr>
            <w:rPr>
              <w:rFonts w:asciiTheme="minorHAnsi" w:hAnsiTheme="minorHAnsi" w:cstheme="minorHAnsi"/>
              <w:color w:val="FFFFFF" w:themeColor="background1"/>
              <w:sz w:val="18"/>
              <w:szCs w:val="18"/>
            </w:rPr>
            <w:tag w:val="AnneeN_1"/>
            <w:id w:val="-65963118"/>
            <w:placeholder>
              <w:docPart w:val="C53E74E4628148A18E1E8445931169D0"/>
            </w:placeholder>
          </w:sdtPr>
          <w:sdtEndPr/>
          <w:sdtContent>
            <w:tc>
              <w:tcPr>
                <w:tcW w:w="1697" w:type="pct"/>
                <w:shd w:val="clear" w:color="auto" w:fill="25408F"/>
                <w:vAlign w:val="center"/>
              </w:tcPr>
              <w:p w:rsidR="00DB6F26" w:rsidRPr="00DC66A3" w:rsidRDefault="00DB6F26" w:rsidP="00DB6F26">
                <w:pPr>
                  <w:autoSpaceDE w:val="0"/>
                  <w:autoSpaceDN w:val="0"/>
                  <w:adjustRightInd w:val="0"/>
                  <w:jc w:val="center"/>
                  <w:rPr>
                    <w:rFonts w:asciiTheme="minorHAnsi" w:hAnsiTheme="minorHAnsi" w:cstheme="minorHAnsi"/>
                    <w:color w:val="FFFFFF" w:themeColor="background1"/>
                    <w:sz w:val="18"/>
                    <w:szCs w:val="18"/>
                  </w:rPr>
                </w:pPr>
                <w:r w:rsidRPr="00DC66A3">
                  <w:rPr>
                    <w:rFonts w:asciiTheme="minorHAnsi" w:hAnsiTheme="minorHAnsi" w:cstheme="minorHAnsi"/>
                    <w:color w:val="FFFFFF" w:themeColor="background1"/>
                    <w:sz w:val="18"/>
                    <w:szCs w:val="18"/>
                  </w:rPr>
                  <w:t>2018</w:t>
                </w:r>
              </w:p>
            </w:tc>
          </w:sdtContent>
        </w:sdt>
        <w:sdt>
          <w:sdtPr>
            <w:rPr>
              <w:rFonts w:asciiTheme="minorHAnsi" w:hAnsiTheme="minorHAnsi" w:cstheme="minorHAnsi"/>
              <w:color w:val="FFFFFF" w:themeColor="background1"/>
              <w:sz w:val="18"/>
              <w:szCs w:val="18"/>
            </w:rPr>
            <w:tag w:val="AnneeN"/>
            <w:id w:val="1295723957"/>
            <w:placeholder>
              <w:docPart w:val="C53E74E4628148A18E1E8445931169D0"/>
            </w:placeholder>
          </w:sdtPr>
          <w:sdtEndPr/>
          <w:sdtContent>
            <w:tc>
              <w:tcPr>
                <w:tcW w:w="1439" w:type="pct"/>
                <w:shd w:val="clear" w:color="auto" w:fill="25408F"/>
                <w:vAlign w:val="center"/>
              </w:tcPr>
              <w:p w:rsidR="00DB6F26" w:rsidRPr="00DC66A3" w:rsidRDefault="00DB6F26" w:rsidP="00DB6F26">
                <w:pPr>
                  <w:autoSpaceDE w:val="0"/>
                  <w:autoSpaceDN w:val="0"/>
                  <w:adjustRightInd w:val="0"/>
                  <w:jc w:val="center"/>
                  <w:rPr>
                    <w:rFonts w:asciiTheme="minorHAnsi" w:hAnsiTheme="minorHAnsi" w:cstheme="minorHAnsi"/>
                    <w:color w:val="FFFFFF" w:themeColor="background1"/>
                    <w:sz w:val="18"/>
                    <w:szCs w:val="18"/>
                  </w:rPr>
                </w:pPr>
                <w:r w:rsidRPr="00DC66A3">
                  <w:rPr>
                    <w:rFonts w:asciiTheme="minorHAnsi" w:hAnsiTheme="minorHAnsi" w:cstheme="minorHAnsi"/>
                    <w:color w:val="FFFFFF" w:themeColor="background1"/>
                    <w:sz w:val="18"/>
                    <w:szCs w:val="18"/>
                  </w:rPr>
                  <w:t>2019</w:t>
                </w:r>
              </w:p>
            </w:tc>
          </w:sdtContent>
        </w:sdt>
      </w:tr>
      <w:tr w:rsidR="00DB6F26" w:rsidRPr="00DC66A3" w:rsidTr="00DB6F26">
        <w:trPr>
          <w:jc w:val="center"/>
        </w:trPr>
        <w:tc>
          <w:tcPr>
            <w:tcW w:w="1864" w:type="pct"/>
            <w:shd w:val="clear" w:color="auto" w:fill="E1F4FD"/>
            <w:vAlign w:val="center"/>
          </w:tcPr>
          <w:p w:rsidR="00DB6F26" w:rsidRPr="00DC66A3" w:rsidRDefault="00DB6F26" w:rsidP="00DB6F26">
            <w:pPr>
              <w:autoSpaceDE w:val="0"/>
              <w:autoSpaceDN w:val="0"/>
              <w:adjustRightInd w:val="0"/>
              <w:jc w:val="center"/>
              <w:rPr>
                <w:rFonts w:asciiTheme="minorHAnsi" w:hAnsiTheme="minorHAnsi" w:cstheme="minorHAnsi"/>
                <w:sz w:val="18"/>
                <w:szCs w:val="18"/>
              </w:rPr>
            </w:pPr>
            <w:r w:rsidRPr="00DC66A3">
              <w:rPr>
                <w:rFonts w:asciiTheme="minorHAnsi" w:hAnsiTheme="minorHAnsi" w:cstheme="minorHAnsi"/>
                <w:sz w:val="18"/>
                <w:szCs w:val="18"/>
              </w:rPr>
              <w:t>Curatif</w:t>
            </w:r>
          </w:p>
        </w:tc>
        <w:sdt>
          <w:sdtPr>
            <w:rPr>
              <w:rFonts w:asciiTheme="minorHAnsi" w:hAnsiTheme="minorHAnsi" w:cstheme="minorHAnsi"/>
              <w:sz w:val="18"/>
              <w:szCs w:val="18"/>
            </w:rPr>
            <w:tag w:val="NbEntNv2CurN_1"/>
            <w:id w:val="-2002030685"/>
            <w:placeholder>
              <w:docPart w:val="C53E74E4628148A18E1E8445931169D0"/>
            </w:placeholder>
          </w:sdtPr>
          <w:sdtEndPr/>
          <w:sdtContent>
            <w:tc>
              <w:tcPr>
                <w:tcW w:w="1697" w:type="pct"/>
                <w:shd w:val="clear" w:color="auto" w:fill="E1F4FD"/>
                <w:vAlign w:val="center"/>
              </w:tcPr>
              <w:p w:rsidR="00DB6F26" w:rsidRPr="00DC66A3" w:rsidRDefault="00DB6F26" w:rsidP="00DB6F26">
                <w:pPr>
                  <w:autoSpaceDE w:val="0"/>
                  <w:autoSpaceDN w:val="0"/>
                  <w:adjustRightInd w:val="0"/>
                  <w:jc w:val="center"/>
                  <w:rPr>
                    <w:rFonts w:asciiTheme="minorHAnsi" w:hAnsiTheme="minorHAnsi" w:cstheme="minorHAnsi"/>
                    <w:sz w:val="18"/>
                    <w:szCs w:val="18"/>
                  </w:rPr>
                </w:pPr>
                <w:r w:rsidRPr="00DC66A3">
                  <w:rPr>
                    <w:rFonts w:asciiTheme="minorHAnsi" w:hAnsiTheme="minorHAnsi" w:cstheme="minorHAnsi"/>
                    <w:sz w:val="18"/>
                    <w:szCs w:val="18"/>
                  </w:rPr>
                  <w:t>9</w:t>
                </w:r>
              </w:p>
            </w:tc>
          </w:sdtContent>
        </w:sdt>
        <w:sdt>
          <w:sdtPr>
            <w:rPr>
              <w:rFonts w:asciiTheme="minorHAnsi" w:hAnsiTheme="minorHAnsi" w:cstheme="minorHAnsi"/>
              <w:sz w:val="18"/>
              <w:szCs w:val="18"/>
            </w:rPr>
            <w:tag w:val="NbEntNv2CurN"/>
            <w:id w:val="1766258957"/>
            <w:placeholder>
              <w:docPart w:val="C53E74E4628148A18E1E8445931169D0"/>
            </w:placeholder>
          </w:sdtPr>
          <w:sdtEndPr/>
          <w:sdtContent>
            <w:tc>
              <w:tcPr>
                <w:tcW w:w="1439" w:type="pct"/>
                <w:shd w:val="clear" w:color="auto" w:fill="E1F4FD"/>
                <w:vAlign w:val="center"/>
              </w:tcPr>
              <w:p w:rsidR="00DB6F26" w:rsidRPr="00DC66A3" w:rsidRDefault="00DB6F26" w:rsidP="00DB6F26">
                <w:pPr>
                  <w:autoSpaceDE w:val="0"/>
                  <w:autoSpaceDN w:val="0"/>
                  <w:adjustRightInd w:val="0"/>
                  <w:jc w:val="center"/>
                  <w:rPr>
                    <w:rFonts w:asciiTheme="minorHAnsi" w:hAnsiTheme="minorHAnsi" w:cstheme="minorHAnsi"/>
                    <w:sz w:val="18"/>
                    <w:szCs w:val="18"/>
                  </w:rPr>
                </w:pPr>
                <w:r w:rsidRPr="00DC66A3">
                  <w:rPr>
                    <w:rFonts w:asciiTheme="minorHAnsi" w:hAnsiTheme="minorHAnsi" w:cstheme="minorHAnsi"/>
                    <w:sz w:val="18"/>
                    <w:szCs w:val="18"/>
                  </w:rPr>
                  <w:t>10</w:t>
                </w:r>
              </w:p>
            </w:tc>
          </w:sdtContent>
        </w:sdt>
      </w:tr>
      <w:tr w:rsidR="00DB6F26" w:rsidRPr="00DC66A3" w:rsidTr="00DB6F26">
        <w:trPr>
          <w:jc w:val="center"/>
        </w:trPr>
        <w:tc>
          <w:tcPr>
            <w:tcW w:w="1864" w:type="pct"/>
            <w:shd w:val="clear" w:color="auto" w:fill="ABE1FA"/>
            <w:vAlign w:val="center"/>
          </w:tcPr>
          <w:p w:rsidR="00DB6F26" w:rsidRPr="00DC66A3" w:rsidRDefault="00DB6F26" w:rsidP="00DB6F26">
            <w:pPr>
              <w:autoSpaceDE w:val="0"/>
              <w:autoSpaceDN w:val="0"/>
              <w:adjustRightInd w:val="0"/>
              <w:jc w:val="center"/>
              <w:rPr>
                <w:rFonts w:asciiTheme="minorHAnsi" w:hAnsiTheme="minorHAnsi" w:cstheme="minorHAnsi"/>
                <w:sz w:val="18"/>
                <w:szCs w:val="18"/>
              </w:rPr>
            </w:pPr>
            <w:r w:rsidRPr="00DC66A3">
              <w:rPr>
                <w:rFonts w:asciiTheme="minorHAnsi" w:hAnsiTheme="minorHAnsi" w:cstheme="minorHAnsi"/>
                <w:sz w:val="18"/>
                <w:szCs w:val="18"/>
              </w:rPr>
              <w:t>Préventif</w:t>
            </w:r>
          </w:p>
        </w:tc>
        <w:sdt>
          <w:sdtPr>
            <w:rPr>
              <w:rFonts w:asciiTheme="minorHAnsi" w:hAnsiTheme="minorHAnsi" w:cstheme="minorHAnsi"/>
              <w:sz w:val="18"/>
              <w:szCs w:val="18"/>
            </w:rPr>
            <w:tag w:val="NbEntNv2PrevN_1"/>
            <w:id w:val="887848320"/>
            <w:placeholder>
              <w:docPart w:val="C53E74E4628148A18E1E8445931169D0"/>
            </w:placeholder>
          </w:sdtPr>
          <w:sdtEndPr/>
          <w:sdtContent>
            <w:tc>
              <w:tcPr>
                <w:tcW w:w="1697" w:type="pct"/>
                <w:shd w:val="clear" w:color="auto" w:fill="ABE1FA"/>
                <w:vAlign w:val="center"/>
              </w:tcPr>
              <w:p w:rsidR="00DB6F26" w:rsidRPr="00DC66A3" w:rsidRDefault="00DB6F26" w:rsidP="00DB6F26">
                <w:pPr>
                  <w:autoSpaceDE w:val="0"/>
                  <w:autoSpaceDN w:val="0"/>
                  <w:adjustRightInd w:val="0"/>
                  <w:jc w:val="center"/>
                  <w:rPr>
                    <w:rFonts w:asciiTheme="minorHAnsi" w:hAnsiTheme="minorHAnsi" w:cstheme="minorHAnsi"/>
                    <w:sz w:val="18"/>
                    <w:szCs w:val="18"/>
                  </w:rPr>
                </w:pPr>
                <w:r w:rsidRPr="00DC66A3">
                  <w:rPr>
                    <w:rFonts w:asciiTheme="minorHAnsi" w:hAnsiTheme="minorHAnsi" w:cstheme="minorHAnsi"/>
                    <w:sz w:val="18"/>
                    <w:szCs w:val="18"/>
                  </w:rPr>
                  <w:t>-</w:t>
                </w:r>
              </w:p>
            </w:tc>
          </w:sdtContent>
        </w:sdt>
        <w:sdt>
          <w:sdtPr>
            <w:rPr>
              <w:rFonts w:asciiTheme="minorHAnsi" w:hAnsiTheme="minorHAnsi" w:cstheme="minorHAnsi"/>
              <w:sz w:val="18"/>
              <w:szCs w:val="18"/>
            </w:rPr>
            <w:tag w:val="NbEntNv2PrevN"/>
            <w:id w:val="-1138482943"/>
            <w:placeholder>
              <w:docPart w:val="C53E74E4628148A18E1E8445931169D0"/>
            </w:placeholder>
          </w:sdtPr>
          <w:sdtEndPr/>
          <w:sdtContent>
            <w:tc>
              <w:tcPr>
                <w:tcW w:w="1439" w:type="pct"/>
                <w:shd w:val="clear" w:color="auto" w:fill="ABE1FA"/>
                <w:vAlign w:val="center"/>
              </w:tcPr>
              <w:p w:rsidR="00DB6F26" w:rsidRPr="00DC66A3" w:rsidRDefault="00DB6F26" w:rsidP="00DB6F26">
                <w:pPr>
                  <w:autoSpaceDE w:val="0"/>
                  <w:autoSpaceDN w:val="0"/>
                  <w:adjustRightInd w:val="0"/>
                  <w:jc w:val="center"/>
                  <w:rPr>
                    <w:rFonts w:asciiTheme="minorHAnsi" w:hAnsiTheme="minorHAnsi" w:cstheme="minorHAnsi"/>
                    <w:sz w:val="18"/>
                    <w:szCs w:val="18"/>
                  </w:rPr>
                </w:pPr>
                <w:r w:rsidRPr="00DC66A3">
                  <w:rPr>
                    <w:rFonts w:asciiTheme="minorHAnsi" w:hAnsiTheme="minorHAnsi" w:cstheme="minorHAnsi"/>
                    <w:sz w:val="18"/>
                    <w:szCs w:val="18"/>
                  </w:rPr>
                  <w:t>-</w:t>
                </w:r>
              </w:p>
            </w:tc>
          </w:sdtContent>
        </w:sdt>
      </w:tr>
    </w:tbl>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b/>
        </w:rPr>
        <w:t>Contrôles réglementaires :</w:t>
      </w:r>
      <w:r w:rsidRPr="00DC66A3">
        <w:rPr>
          <w:rFonts w:asciiTheme="minorHAnsi" w:hAnsiTheme="minorHAnsi" w:cstheme="minorHAnsi"/>
        </w:rPr>
        <w:t xml:space="preserve"> permettent de vérifier la conformité des installations ci-dessous afin de garantir la sécurité du personnel :</w:t>
      </w:r>
    </w:p>
    <w:p w:rsidR="00DB6F26" w:rsidRPr="00DC66A3" w:rsidRDefault="00DB6F26" w:rsidP="00021D89">
      <w:pPr>
        <w:pStyle w:val="Paragraphedeliste"/>
        <w:numPr>
          <w:ilvl w:val="0"/>
          <w:numId w:val="20"/>
        </w:numPr>
        <w:spacing w:after="200" w:line="276" w:lineRule="auto"/>
        <w:jc w:val="both"/>
        <w:rPr>
          <w:rFonts w:asciiTheme="minorHAnsi" w:hAnsiTheme="minorHAnsi" w:cstheme="minorHAnsi"/>
        </w:rPr>
      </w:pPr>
      <w:r w:rsidRPr="00DC66A3">
        <w:rPr>
          <w:rFonts w:asciiTheme="minorHAnsi" w:hAnsiTheme="minorHAnsi" w:cstheme="minorHAnsi"/>
        </w:rPr>
        <w:t>Installations électriques</w:t>
      </w:r>
    </w:p>
    <w:p w:rsidR="00DB6F26" w:rsidRPr="00DC66A3" w:rsidRDefault="00DB6F26" w:rsidP="00021D89">
      <w:pPr>
        <w:pStyle w:val="Paragraphedeliste"/>
        <w:numPr>
          <w:ilvl w:val="0"/>
          <w:numId w:val="20"/>
        </w:numPr>
        <w:spacing w:after="200" w:line="276" w:lineRule="auto"/>
        <w:jc w:val="both"/>
        <w:rPr>
          <w:rFonts w:asciiTheme="minorHAnsi" w:hAnsiTheme="minorHAnsi" w:cstheme="minorHAnsi"/>
        </w:rPr>
      </w:pPr>
      <w:r w:rsidRPr="00DC66A3">
        <w:rPr>
          <w:rFonts w:asciiTheme="minorHAnsi" w:hAnsiTheme="minorHAnsi" w:cstheme="minorHAnsi"/>
        </w:rPr>
        <w:t>Systèmes de levage</w:t>
      </w:r>
    </w:p>
    <w:p w:rsidR="00DB6F26" w:rsidRPr="00DC66A3" w:rsidRDefault="00DB6F26" w:rsidP="00021D89">
      <w:pPr>
        <w:pStyle w:val="Paragraphedeliste"/>
        <w:numPr>
          <w:ilvl w:val="0"/>
          <w:numId w:val="20"/>
        </w:numPr>
        <w:spacing w:after="200" w:line="276" w:lineRule="auto"/>
        <w:jc w:val="both"/>
        <w:rPr>
          <w:rFonts w:asciiTheme="minorHAnsi" w:hAnsiTheme="minorHAnsi" w:cstheme="minorHAnsi"/>
        </w:rPr>
      </w:pPr>
      <w:r w:rsidRPr="00DC66A3">
        <w:rPr>
          <w:rFonts w:asciiTheme="minorHAnsi" w:hAnsiTheme="minorHAnsi" w:cstheme="minorHAnsi"/>
        </w:rPr>
        <w:t>Ballons anti-béliers</w:t>
      </w:r>
    </w:p>
    <w:p w:rsidR="00DB6F26" w:rsidRPr="00DC66A3" w:rsidRDefault="00DB6F26" w:rsidP="00DB6F26">
      <w:pPr>
        <w:pStyle w:val="Paragraphedeliste"/>
        <w:spacing w:after="200" w:line="276" w:lineRule="auto"/>
        <w:rPr>
          <w:rFonts w:asciiTheme="minorHAnsi" w:hAnsiTheme="minorHAnsi" w:cstheme="minorHAnsi"/>
        </w:rPr>
      </w:pPr>
    </w:p>
    <w:p w:rsidR="00DB6F26" w:rsidRPr="00DC66A3" w:rsidRDefault="00DB6F26" w:rsidP="00DB6F26">
      <w:pPr>
        <w:pStyle w:val="Paragraphedeliste"/>
        <w:spacing w:after="200" w:line="276" w:lineRule="auto"/>
        <w:rPr>
          <w:rFonts w:asciiTheme="minorHAnsi" w:hAnsiTheme="minorHAnsi" w:cstheme="minorHAnsi"/>
        </w:rPr>
      </w:pPr>
    </w:p>
    <w:p w:rsidR="00DB6F26" w:rsidRPr="00DC66A3" w:rsidRDefault="00DB6F26" w:rsidP="00DB6F26">
      <w:pPr>
        <w:pStyle w:val="Paragraphedeliste"/>
        <w:spacing w:after="200" w:line="276" w:lineRule="auto"/>
        <w:rPr>
          <w:rFonts w:asciiTheme="minorHAnsi" w:hAnsiTheme="minorHAnsi" w:cstheme="minorHAnsi"/>
        </w:rPr>
      </w:pPr>
    </w:p>
    <w:p w:rsidR="00DB6F26" w:rsidRPr="00DC66A3" w:rsidRDefault="00DB6F26" w:rsidP="00DB6F26">
      <w:pPr>
        <w:pStyle w:val="Paragraphedeliste"/>
        <w:spacing w:after="200" w:line="276" w:lineRule="auto"/>
        <w:rPr>
          <w:rFonts w:asciiTheme="minorHAnsi" w:hAnsiTheme="minorHAnsi" w:cstheme="minorHAnsi"/>
        </w:rPr>
      </w:pPr>
    </w:p>
    <w:p w:rsidR="00DB6F26" w:rsidRPr="00DC66A3" w:rsidRDefault="00DB6F26" w:rsidP="00021D89">
      <w:pPr>
        <w:pStyle w:val="SAURT1AEP"/>
        <w:numPr>
          <w:ilvl w:val="0"/>
          <w:numId w:val="18"/>
        </w:numPr>
        <w:rPr>
          <w:rFonts w:asciiTheme="minorHAnsi" w:hAnsiTheme="minorHAnsi" w:cstheme="minorHAnsi"/>
        </w:rPr>
      </w:pPr>
      <w:r w:rsidRPr="00DC66A3">
        <w:rPr>
          <w:rFonts w:asciiTheme="minorHAnsi" w:hAnsiTheme="minorHAnsi" w:cstheme="minorHAnsi"/>
        </w:rPr>
        <w:t xml:space="preserve"> propositions d’ameLioration</w:t>
      </w:r>
    </w:p>
    <w:tbl>
      <w:tblPr>
        <w:tblStyle w:val="Annexe1"/>
        <w:tblW w:w="10040" w:type="dxa"/>
        <w:jc w:val="center"/>
        <w:tblLook w:val="04A0" w:firstRow="1" w:lastRow="0" w:firstColumn="1" w:lastColumn="0" w:noHBand="0" w:noVBand="1"/>
      </w:tblPr>
      <w:tblGrid>
        <w:gridCol w:w="2204"/>
        <w:gridCol w:w="6450"/>
        <w:gridCol w:w="1386"/>
      </w:tblGrid>
      <w:tr w:rsidR="00DB6F26" w:rsidRPr="00DC66A3" w:rsidTr="00DB6F26">
        <w:trPr>
          <w:cnfStyle w:val="100000000000" w:firstRow="1" w:lastRow="0" w:firstColumn="0" w:lastColumn="0" w:oddVBand="0" w:evenVBand="0" w:oddHBand="0" w:evenHBand="0" w:firstRowFirstColumn="0" w:firstRowLastColumn="0" w:lastRowFirstColumn="0" w:lastRowLastColumn="0"/>
          <w:trHeight w:val="255"/>
          <w:jc w:val="center"/>
        </w:trPr>
        <w:tc>
          <w:tcPr>
            <w:tcW w:w="2180" w:type="dxa"/>
            <w:noWrap/>
            <w:hideMark/>
          </w:tcPr>
          <w:p w:rsidR="00DB6F26" w:rsidRPr="00DC66A3" w:rsidRDefault="00DB6F26" w:rsidP="00DB6F26">
            <w:pPr>
              <w:jc w:val="center"/>
              <w:rPr>
                <w:rFonts w:asciiTheme="minorHAnsi" w:hAnsiTheme="minorHAnsi" w:cstheme="minorHAnsi"/>
                <w:b/>
                <w:bCs/>
                <w:color w:val="FFFFFF"/>
                <w:szCs w:val="18"/>
              </w:rPr>
            </w:pPr>
            <w:r w:rsidRPr="00DC66A3">
              <w:rPr>
                <w:rFonts w:asciiTheme="minorHAnsi" w:hAnsiTheme="minorHAnsi" w:cstheme="minorHAnsi"/>
                <w:b/>
                <w:bCs/>
                <w:color w:val="FFFFFF"/>
                <w:szCs w:val="18"/>
              </w:rPr>
              <w:t>Localisation</w:t>
            </w:r>
          </w:p>
        </w:tc>
        <w:tc>
          <w:tcPr>
            <w:tcW w:w="6380" w:type="dxa"/>
            <w:noWrap/>
            <w:hideMark/>
          </w:tcPr>
          <w:p w:rsidR="00DB6F26" w:rsidRPr="00DC66A3" w:rsidRDefault="00DB6F26" w:rsidP="00DB6F26">
            <w:pPr>
              <w:jc w:val="center"/>
              <w:rPr>
                <w:rFonts w:asciiTheme="minorHAnsi" w:hAnsiTheme="minorHAnsi" w:cstheme="minorHAnsi"/>
                <w:b/>
                <w:bCs/>
                <w:color w:val="FFFFFF"/>
                <w:szCs w:val="18"/>
              </w:rPr>
            </w:pPr>
            <w:r w:rsidRPr="00DC66A3">
              <w:rPr>
                <w:rFonts w:asciiTheme="minorHAnsi" w:hAnsiTheme="minorHAnsi" w:cstheme="minorHAnsi"/>
                <w:b/>
                <w:bCs/>
                <w:color w:val="FFFFFF"/>
                <w:szCs w:val="18"/>
              </w:rPr>
              <w:t>Proposition</w:t>
            </w:r>
          </w:p>
        </w:tc>
        <w:tc>
          <w:tcPr>
            <w:tcW w:w="1320" w:type="dxa"/>
            <w:noWrap/>
            <w:hideMark/>
          </w:tcPr>
          <w:p w:rsidR="00DB6F26" w:rsidRPr="00DC66A3" w:rsidRDefault="00DB6F26" w:rsidP="00DB6F26">
            <w:pPr>
              <w:jc w:val="center"/>
              <w:rPr>
                <w:rFonts w:asciiTheme="minorHAnsi" w:hAnsiTheme="minorHAnsi" w:cstheme="minorHAnsi"/>
                <w:b/>
                <w:bCs/>
                <w:color w:val="FFFFFF"/>
                <w:szCs w:val="18"/>
              </w:rPr>
            </w:pPr>
            <w:r w:rsidRPr="00DC66A3">
              <w:rPr>
                <w:rFonts w:asciiTheme="minorHAnsi" w:hAnsiTheme="minorHAnsi" w:cstheme="minorHAnsi"/>
                <w:b/>
                <w:bCs/>
                <w:color w:val="FFFFFF"/>
                <w:szCs w:val="18"/>
              </w:rPr>
              <w:t>Délai</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Height w:val="255"/>
          <w:jc w:val="center"/>
        </w:trPr>
        <w:tc>
          <w:tcPr>
            <w:tcW w:w="21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Réseau AEP</w:t>
            </w:r>
          </w:p>
        </w:tc>
        <w:tc>
          <w:tcPr>
            <w:tcW w:w="63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Renouvellement canalisation Quesnel Morinière</w:t>
            </w:r>
          </w:p>
        </w:tc>
        <w:tc>
          <w:tcPr>
            <w:tcW w:w="0" w:type="auto"/>
            <w:noWrap/>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Souhaitable</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Height w:val="1400"/>
          <w:jc w:val="center"/>
        </w:trPr>
        <w:tc>
          <w:tcPr>
            <w:tcW w:w="21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Réseau AEP</w:t>
            </w:r>
          </w:p>
        </w:tc>
        <w:tc>
          <w:tcPr>
            <w:tcW w:w="63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 xml:space="preserve">Envisager une  étude de diagnostic sur l’état des conduites  et des branchements (branchement acier, résistance, état intérieur, corrosion…) : </w:t>
            </w:r>
            <w:r w:rsidRPr="00DC66A3">
              <w:rPr>
                <w:rFonts w:asciiTheme="minorHAnsi" w:hAnsiTheme="minorHAnsi" w:cstheme="minorHAnsi"/>
                <w:color w:val="000000"/>
                <w:szCs w:val="18"/>
              </w:rPr>
              <w:br/>
              <w:t>- Rue Gambetta</w:t>
            </w:r>
            <w:r w:rsidRPr="00DC66A3">
              <w:rPr>
                <w:rFonts w:asciiTheme="minorHAnsi" w:hAnsiTheme="minorHAnsi" w:cstheme="minorHAnsi"/>
                <w:color w:val="000000"/>
                <w:szCs w:val="18"/>
              </w:rPr>
              <w:br/>
              <w:t>- Boulevard Alsace Lorraine</w:t>
            </w:r>
            <w:r w:rsidRPr="00DC66A3">
              <w:rPr>
                <w:rFonts w:asciiTheme="minorHAnsi" w:hAnsiTheme="minorHAnsi" w:cstheme="minorHAnsi"/>
                <w:color w:val="000000"/>
                <w:szCs w:val="18"/>
              </w:rPr>
              <w:br/>
              <w:t xml:space="preserve">- Avenue de la république </w:t>
            </w:r>
            <w:r w:rsidRPr="00DC66A3">
              <w:rPr>
                <w:rFonts w:asciiTheme="minorHAnsi" w:hAnsiTheme="minorHAnsi" w:cstheme="minorHAnsi"/>
                <w:color w:val="000000"/>
                <w:szCs w:val="18"/>
              </w:rPr>
              <w:br/>
              <w:t xml:space="preserve">Conduite prioritaire et très importante pour l’alimentation en eau de la Ville de COUTANCES </w:t>
            </w:r>
          </w:p>
        </w:tc>
        <w:tc>
          <w:tcPr>
            <w:tcW w:w="0" w:type="auto"/>
            <w:noWrap/>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Souhaitable</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Height w:val="1080"/>
          <w:jc w:val="center"/>
        </w:trPr>
        <w:tc>
          <w:tcPr>
            <w:tcW w:w="21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Réseau AEP</w:t>
            </w:r>
          </w:p>
        </w:tc>
        <w:tc>
          <w:tcPr>
            <w:tcW w:w="63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Rue du palais de Justice: Renouvellement de la canalisation en Fonte Ø175</w:t>
            </w:r>
            <w:r w:rsidRPr="00DC66A3">
              <w:rPr>
                <w:rFonts w:asciiTheme="minorHAnsi" w:hAnsiTheme="minorHAnsi" w:cstheme="minorHAnsi"/>
                <w:color w:val="000000"/>
                <w:szCs w:val="18"/>
              </w:rPr>
              <w:br/>
              <w:t xml:space="preserve">Longueur environ : 190 m </w:t>
            </w:r>
            <w:r w:rsidRPr="00DC66A3">
              <w:rPr>
                <w:rFonts w:asciiTheme="minorHAnsi" w:hAnsiTheme="minorHAnsi" w:cstheme="minorHAnsi"/>
                <w:color w:val="000000"/>
                <w:szCs w:val="18"/>
              </w:rPr>
              <w:br/>
              <w:t>Conduite importante pour la Ville de Coutances (Centre-Ville) et ancienneté de la canalisation importante</w:t>
            </w:r>
            <w:r w:rsidRPr="00DC66A3">
              <w:rPr>
                <w:rFonts w:asciiTheme="minorHAnsi" w:hAnsiTheme="minorHAnsi" w:cstheme="minorHAnsi"/>
                <w:color w:val="000000"/>
                <w:szCs w:val="18"/>
              </w:rPr>
              <w:br/>
              <w:t>3  fuites ont été recensées et réparés sur cette canalisation. (historique depuis 2011)</w:t>
            </w:r>
          </w:p>
        </w:tc>
        <w:tc>
          <w:tcPr>
            <w:tcW w:w="0" w:type="auto"/>
            <w:noWrap/>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Souhaitable</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Height w:val="814"/>
          <w:jc w:val="center"/>
        </w:trPr>
        <w:tc>
          <w:tcPr>
            <w:tcW w:w="21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Réseau AEP</w:t>
            </w:r>
          </w:p>
        </w:tc>
        <w:tc>
          <w:tcPr>
            <w:tcW w:w="63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Rue Milon : Réparation de fuites récurrentes sur cette canalisation  (F150 et F125)</w:t>
            </w:r>
            <w:r w:rsidRPr="00DC66A3">
              <w:rPr>
                <w:rFonts w:asciiTheme="minorHAnsi" w:hAnsiTheme="minorHAnsi" w:cstheme="minorHAnsi"/>
                <w:color w:val="000000"/>
                <w:szCs w:val="18"/>
              </w:rPr>
              <w:br/>
              <w:t>Longueur environ : 250m</w:t>
            </w:r>
            <w:r w:rsidRPr="00DC66A3">
              <w:rPr>
                <w:rFonts w:asciiTheme="minorHAnsi" w:hAnsiTheme="minorHAnsi" w:cstheme="minorHAnsi"/>
                <w:color w:val="000000"/>
                <w:szCs w:val="18"/>
              </w:rPr>
              <w:br/>
              <w:t>Si des travaux de voiries ou d’effacement de réseau, il serait souhaitable de renouveler cette canalisation.</w:t>
            </w:r>
          </w:p>
        </w:tc>
        <w:tc>
          <w:tcPr>
            <w:tcW w:w="0" w:type="auto"/>
            <w:noWrap/>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Souhaitable</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Height w:val="954"/>
          <w:jc w:val="center"/>
        </w:trPr>
        <w:tc>
          <w:tcPr>
            <w:tcW w:w="21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Réseau AEP</w:t>
            </w:r>
          </w:p>
        </w:tc>
        <w:tc>
          <w:tcPr>
            <w:tcW w:w="63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Rue Henri Laloi et Chemin des Sources : Renouvellement de la canalisation en Fonte Ø100</w:t>
            </w:r>
            <w:r w:rsidRPr="00DC66A3">
              <w:rPr>
                <w:rFonts w:asciiTheme="minorHAnsi" w:hAnsiTheme="minorHAnsi" w:cstheme="minorHAnsi"/>
                <w:color w:val="000000"/>
                <w:szCs w:val="18"/>
              </w:rPr>
              <w:br/>
              <w:t>Longueur environ : 800 m</w:t>
            </w:r>
            <w:r w:rsidRPr="00DC66A3">
              <w:rPr>
                <w:rFonts w:asciiTheme="minorHAnsi" w:hAnsiTheme="minorHAnsi" w:cstheme="minorHAnsi"/>
                <w:color w:val="000000"/>
                <w:szCs w:val="18"/>
              </w:rPr>
              <w:br/>
              <w:t>Beaucoup de fuite sur ce secteur</w:t>
            </w:r>
            <w:r w:rsidRPr="00DC66A3">
              <w:rPr>
                <w:rFonts w:asciiTheme="minorHAnsi" w:hAnsiTheme="minorHAnsi" w:cstheme="minorHAnsi"/>
                <w:color w:val="000000"/>
                <w:szCs w:val="18"/>
              </w:rPr>
              <w:br/>
              <w:t>Ancienneté de la canalisation</w:t>
            </w:r>
          </w:p>
        </w:tc>
        <w:tc>
          <w:tcPr>
            <w:tcW w:w="0" w:type="auto"/>
            <w:noWrap/>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Souhaitable</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Height w:val="387"/>
          <w:jc w:val="center"/>
        </w:trPr>
        <w:tc>
          <w:tcPr>
            <w:tcW w:w="21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Bâches de Monthuchon (SYMPEC)</w:t>
            </w:r>
          </w:p>
        </w:tc>
        <w:tc>
          <w:tcPr>
            <w:tcW w:w="63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Création d’un by-pass pour le réservoir de Cambernon via le réservoir de Monthuchon</w:t>
            </w:r>
          </w:p>
        </w:tc>
        <w:tc>
          <w:tcPr>
            <w:tcW w:w="0" w:type="auto"/>
            <w:noWrap/>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Souhaitable</w:t>
            </w:r>
          </w:p>
        </w:tc>
      </w:tr>
      <w:tr w:rsidR="00DB6F26" w:rsidRPr="00DC66A3" w:rsidTr="00DB6F26">
        <w:trPr>
          <w:cnfStyle w:val="000000100000" w:firstRow="0" w:lastRow="0" w:firstColumn="0" w:lastColumn="0" w:oddVBand="0" w:evenVBand="0" w:oddHBand="1" w:evenHBand="0" w:firstRowFirstColumn="0" w:firstRowLastColumn="0" w:lastRowFirstColumn="0" w:lastRowLastColumn="0"/>
          <w:trHeight w:val="379"/>
          <w:jc w:val="center"/>
        </w:trPr>
        <w:tc>
          <w:tcPr>
            <w:tcW w:w="21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Bâches de Cambernon (SYMPEC)</w:t>
            </w:r>
          </w:p>
        </w:tc>
        <w:tc>
          <w:tcPr>
            <w:tcW w:w="6380" w:type="dxa"/>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Prévoir la réfection du génie civil et l’étanchéité du réservoir. Prévoir le renouvellement  de la tuyauterie intérieur</w:t>
            </w:r>
          </w:p>
        </w:tc>
        <w:tc>
          <w:tcPr>
            <w:tcW w:w="0" w:type="auto"/>
            <w:noWrap/>
            <w:hideMark/>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Souhaitable</w:t>
            </w:r>
          </w:p>
        </w:tc>
      </w:tr>
      <w:tr w:rsidR="00DB6F26" w:rsidRPr="00DC66A3" w:rsidTr="00DB6F26">
        <w:trPr>
          <w:cnfStyle w:val="000000010000" w:firstRow="0" w:lastRow="0" w:firstColumn="0" w:lastColumn="0" w:oddVBand="0" w:evenVBand="0" w:oddHBand="0" w:evenHBand="1" w:firstRowFirstColumn="0" w:firstRowLastColumn="0" w:lastRowFirstColumn="0" w:lastRowLastColumn="0"/>
          <w:trHeight w:val="510"/>
          <w:jc w:val="center"/>
        </w:trPr>
        <w:tc>
          <w:tcPr>
            <w:tcW w:w="2180" w:type="dxa"/>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color w:val="000000"/>
                <w:szCs w:val="18"/>
              </w:rPr>
              <w:t>Réseau AEP</w:t>
            </w:r>
          </w:p>
        </w:tc>
        <w:tc>
          <w:tcPr>
            <w:tcW w:w="6380" w:type="dxa"/>
          </w:tcPr>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b/>
                <w:bCs/>
                <w:color w:val="000000"/>
                <w:szCs w:val="18"/>
              </w:rPr>
              <w:t>Rte de Rémilly         : Interconnexion sur le réseau existant Auberge De La Mare</w:t>
            </w:r>
          </w:p>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b/>
                <w:bCs/>
                <w:color w:val="000000"/>
                <w:szCs w:val="18"/>
              </w:rPr>
              <w:tab/>
            </w:r>
            <w:r w:rsidRPr="00DC66A3">
              <w:rPr>
                <w:rFonts w:asciiTheme="minorHAnsi" w:hAnsiTheme="minorHAnsi" w:cstheme="minorHAnsi"/>
                <w:b/>
                <w:bCs/>
                <w:color w:val="000000"/>
                <w:szCs w:val="18"/>
              </w:rPr>
              <w:tab/>
              <w:t xml:space="preserve">  (Voir plan ci-dessous)</w:t>
            </w:r>
            <w:r w:rsidRPr="00DC66A3">
              <w:rPr>
                <w:rFonts w:asciiTheme="minorHAnsi" w:hAnsiTheme="minorHAnsi" w:cstheme="minorHAnsi"/>
                <w:b/>
                <w:bCs/>
                <w:color w:val="000000"/>
                <w:szCs w:val="18"/>
              </w:rPr>
              <w:tab/>
            </w:r>
            <w:r w:rsidRPr="00DC66A3">
              <w:rPr>
                <w:rFonts w:asciiTheme="minorHAnsi" w:hAnsiTheme="minorHAnsi" w:cstheme="minorHAnsi"/>
                <w:b/>
                <w:bCs/>
                <w:color w:val="000000"/>
                <w:szCs w:val="18"/>
              </w:rPr>
              <w:br/>
            </w:r>
            <w:r w:rsidRPr="00DC66A3">
              <w:rPr>
                <w:rFonts w:asciiTheme="minorHAnsi" w:hAnsiTheme="minorHAnsi" w:cstheme="minorHAnsi"/>
                <w:bCs/>
                <w:color w:val="000000"/>
                <w:szCs w:val="18"/>
              </w:rPr>
              <w:t xml:space="preserve">Avantage : </w:t>
            </w:r>
          </w:p>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bCs/>
                <w:color w:val="000000"/>
                <w:szCs w:val="18"/>
              </w:rPr>
              <w:t xml:space="preserve"> -  Contrôle de la qualité d’eau distribué</w:t>
            </w:r>
          </w:p>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bCs/>
                <w:color w:val="000000"/>
                <w:szCs w:val="18"/>
              </w:rPr>
              <w:t xml:space="preserve"> -  Amélioration de la distribution pour les abonnés (diamètre sous dimensionné)</w:t>
            </w:r>
          </w:p>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bCs/>
                <w:color w:val="000000"/>
                <w:szCs w:val="18"/>
              </w:rPr>
              <w:t xml:space="preserve"> -  Mise en place d’une défense incendie</w:t>
            </w:r>
          </w:p>
          <w:p w:rsidR="00DB6F26" w:rsidRPr="00DC66A3" w:rsidRDefault="00DB6F26" w:rsidP="00DB6F26">
            <w:pPr>
              <w:rPr>
                <w:rFonts w:asciiTheme="minorHAnsi" w:hAnsiTheme="minorHAnsi" w:cstheme="minorHAnsi"/>
                <w:color w:val="000000"/>
                <w:szCs w:val="18"/>
              </w:rPr>
            </w:pPr>
            <w:r w:rsidRPr="00DC66A3">
              <w:rPr>
                <w:rFonts w:asciiTheme="minorHAnsi" w:hAnsiTheme="minorHAnsi" w:cstheme="minorHAnsi"/>
                <w:bCs/>
                <w:color w:val="000000"/>
                <w:szCs w:val="18"/>
              </w:rPr>
              <w:t>-   Arrêt achat d’eau Saint Sauveur Lendelin (conservation en mode secours)</w:t>
            </w:r>
          </w:p>
        </w:tc>
        <w:tc>
          <w:tcPr>
            <w:tcW w:w="0" w:type="auto"/>
            <w:noWrap/>
          </w:tcPr>
          <w:p w:rsidR="00DB6F26" w:rsidRPr="00DC66A3" w:rsidRDefault="00DB6F26" w:rsidP="00DB6F26">
            <w:pPr>
              <w:rPr>
                <w:rFonts w:asciiTheme="minorHAnsi" w:hAnsiTheme="minorHAnsi" w:cstheme="minorHAnsi"/>
                <w:color w:val="000000"/>
                <w:szCs w:val="18"/>
              </w:rPr>
            </w:pPr>
          </w:p>
        </w:tc>
      </w:tr>
    </w:tbl>
    <w:p w:rsidR="00DB6F26" w:rsidRPr="00DC66A3" w:rsidRDefault="00DB6F26" w:rsidP="00DB6F26">
      <w:pPr>
        <w:pStyle w:val="saurnormal"/>
        <w:rPr>
          <w:rFonts w:asciiTheme="minorHAnsi" w:hAnsiTheme="minorHAnsi" w:cstheme="minorHAnsi"/>
        </w:rPr>
      </w:pPr>
    </w:p>
    <w:p w:rsidR="00DB6F26" w:rsidRPr="00DC66A3" w:rsidRDefault="00DB6F26" w:rsidP="00DB6F26">
      <w:pPr>
        <w:pStyle w:val="saurnormal"/>
        <w:jc w:val="center"/>
        <w:rPr>
          <w:rFonts w:asciiTheme="minorHAnsi" w:hAnsiTheme="minorHAnsi" w:cstheme="minorHAnsi"/>
        </w:rPr>
      </w:pPr>
      <w:r w:rsidRPr="00DC66A3">
        <w:rPr>
          <w:rFonts w:asciiTheme="minorHAnsi" w:hAnsiTheme="minorHAnsi" w:cstheme="minorHAnsi"/>
          <w:noProof/>
        </w:rPr>
        <w:drawing>
          <wp:inline distT="0" distB="0" distL="0" distR="0" wp14:anchorId="11829CCE" wp14:editId="5AC63971">
            <wp:extent cx="5759450" cy="44646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450" cy="4464685"/>
                    </a:xfrm>
                    <a:prstGeom prst="rect">
                      <a:avLst/>
                    </a:prstGeom>
                  </pic:spPr>
                </pic:pic>
              </a:graphicData>
            </a:graphic>
          </wp:inline>
        </w:drawing>
      </w:r>
    </w:p>
    <w:p w:rsidR="00DB6F26" w:rsidRPr="00DC66A3" w:rsidRDefault="00DB6F26" w:rsidP="00DB6F26">
      <w:pPr>
        <w:rPr>
          <w:rFonts w:asciiTheme="minorHAnsi" w:eastAsia="Times New Roman" w:hAnsiTheme="minorHAnsi" w:cstheme="minorHAnsi"/>
          <w:b/>
          <w:bCs/>
          <w:caps/>
          <w:color w:val="338DB8"/>
          <w:sz w:val="32"/>
          <w:szCs w:val="32"/>
          <w:lang w:eastAsia="fr-FR"/>
        </w:rPr>
      </w:pPr>
    </w:p>
    <w:p w:rsidR="00DB6F26" w:rsidRPr="00DC66A3" w:rsidRDefault="00DB6F26" w:rsidP="00021D89">
      <w:pPr>
        <w:pStyle w:val="SAURT1AEP"/>
        <w:numPr>
          <w:ilvl w:val="0"/>
          <w:numId w:val="21"/>
        </w:numPr>
        <w:rPr>
          <w:rFonts w:asciiTheme="minorHAnsi" w:hAnsiTheme="minorHAnsi" w:cstheme="minorHAnsi"/>
        </w:rPr>
      </w:pPr>
      <w:r w:rsidRPr="00DC66A3">
        <w:rPr>
          <w:rFonts w:asciiTheme="minorHAnsi" w:hAnsiTheme="minorHAnsi" w:cstheme="minorHAnsi"/>
        </w:rPr>
        <w:t xml:space="preserve">compte annuel de resultat de l’exploitation (care) </w:t>
      </w:r>
    </w:p>
    <w:p w:rsidR="00DB6F26" w:rsidRPr="00DC66A3" w:rsidRDefault="00DB6F26" w:rsidP="00DB6F26">
      <w:pPr>
        <w:pStyle w:val="SAURT1AEP"/>
        <w:numPr>
          <w:ilvl w:val="0"/>
          <w:numId w:val="0"/>
        </w:numPr>
        <w:ind w:left="360"/>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r w:rsidRPr="00DC66A3">
        <w:rPr>
          <w:rFonts w:asciiTheme="minorHAnsi" w:hAnsiTheme="minorHAnsi" w:cstheme="minorHAnsi"/>
          <w:noProof/>
          <w:lang w:eastAsia="fr-FR"/>
        </w:rPr>
        <w:drawing>
          <wp:anchor distT="0" distB="0" distL="114300" distR="114300" simplePos="0" relativeHeight="251661312" behindDoc="0" locked="0" layoutInCell="1" allowOverlap="1" wp14:anchorId="01967D25" wp14:editId="054BA6CC">
            <wp:simplePos x="0" y="0"/>
            <wp:positionH relativeFrom="margin">
              <wp:align>center</wp:align>
            </wp:positionH>
            <wp:positionV relativeFrom="paragraph">
              <wp:posOffset>-2540</wp:posOffset>
            </wp:positionV>
            <wp:extent cx="6236898" cy="7587471"/>
            <wp:effectExtent l="0" t="0" r="0" b="0"/>
            <wp:wrapNone/>
            <wp:docPr id="3191" name="Image 3191" title="CA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36898" cy="7587471"/>
                    </a:xfrm>
                    <a:prstGeom prst="rect">
                      <a:avLst/>
                    </a:prstGeom>
                  </pic:spPr>
                </pic:pic>
              </a:graphicData>
            </a:graphic>
            <wp14:sizeRelH relativeFrom="margin">
              <wp14:pctWidth>0</wp14:pctWidth>
            </wp14:sizeRelH>
            <wp14:sizeRelV relativeFrom="margin">
              <wp14:pctHeight>0</wp14:pctHeight>
            </wp14:sizeRelV>
          </wp:anchor>
        </w:drawing>
      </w: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p>
    <w:p w:rsidR="00DB6F26" w:rsidRPr="00DC66A3" w:rsidRDefault="00DB6F26" w:rsidP="00DB6F26">
      <w:pPr>
        <w:pStyle w:val="SAURT1AEP"/>
        <w:rPr>
          <w:rFonts w:asciiTheme="minorHAnsi" w:hAnsiTheme="minorHAnsi" w:cstheme="minorHAnsi"/>
        </w:rPr>
      </w:pPr>
      <w:bookmarkStart w:id="35" w:name="_Toc415815280"/>
      <w:r w:rsidRPr="00DC66A3">
        <w:rPr>
          <w:rFonts w:asciiTheme="minorHAnsi" w:hAnsiTheme="minorHAnsi" w:cstheme="minorHAnsi"/>
        </w:rPr>
        <w:t>Spécimen de factures</w:t>
      </w:r>
      <w:bookmarkEnd w:id="35"/>
    </w:p>
    <w:p w:rsidR="00DB6F26" w:rsidRPr="00DC66A3" w:rsidRDefault="00DB6F26" w:rsidP="00DB6F26">
      <w:pPr>
        <w:rPr>
          <w:rFonts w:asciiTheme="minorHAnsi" w:hAnsiTheme="minorHAnsi" w:cstheme="minorHAnsi"/>
        </w:rPr>
      </w:pPr>
      <w:r w:rsidRPr="00DC66A3">
        <w:rPr>
          <w:rFonts w:asciiTheme="minorHAnsi" w:hAnsiTheme="minorHAnsi" w:cstheme="minorHAnsi"/>
          <w:noProof/>
          <w:lang w:eastAsia="fr-FR"/>
        </w:rPr>
        <w:drawing>
          <wp:inline distT="0" distB="0" distL="0" distR="0" wp14:anchorId="424A95FC" wp14:editId="4268BA86">
            <wp:extent cx="5759450" cy="3180080"/>
            <wp:effectExtent l="0" t="0" r="0" b="127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3180080"/>
                    </a:xfrm>
                    <a:prstGeom prst="rect">
                      <a:avLst/>
                    </a:prstGeom>
                  </pic:spPr>
                </pic:pic>
              </a:graphicData>
            </a:graphic>
          </wp:inline>
        </w:drawing>
      </w: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r w:rsidRPr="00DC66A3">
        <w:rPr>
          <w:rFonts w:asciiTheme="minorHAnsi" w:hAnsiTheme="minorHAnsi" w:cstheme="minorHAnsi"/>
        </w:rPr>
        <w:t>Au 1</w:t>
      </w:r>
      <w:r w:rsidRPr="00DC66A3">
        <w:rPr>
          <w:rFonts w:asciiTheme="minorHAnsi" w:hAnsiTheme="minorHAnsi" w:cstheme="minorHAnsi"/>
          <w:vertAlign w:val="superscript"/>
        </w:rPr>
        <w:t>er</w:t>
      </w:r>
      <w:r w:rsidRPr="00DC66A3">
        <w:rPr>
          <w:rFonts w:asciiTheme="minorHAnsi" w:hAnsiTheme="minorHAnsi" w:cstheme="minorHAnsi"/>
        </w:rPr>
        <w:t xml:space="preserve"> janvier 2019, le prix de l’eau potable sur la ville de Coutances était de 2,04 € TTC / m</w:t>
      </w:r>
      <w:r w:rsidRPr="00DC66A3">
        <w:rPr>
          <w:rFonts w:asciiTheme="minorHAnsi" w:hAnsiTheme="minorHAnsi" w:cstheme="minorHAnsi"/>
          <w:vertAlign w:val="superscript"/>
        </w:rPr>
        <w:t>3</w:t>
      </w:r>
      <w:r w:rsidRPr="00DC66A3">
        <w:rPr>
          <w:rFonts w:asciiTheme="minorHAnsi" w:hAnsiTheme="minorHAnsi" w:cstheme="minorHAnsi"/>
        </w:rPr>
        <w:t>, pour 2,07 € TTC / m</w:t>
      </w:r>
      <w:r w:rsidRPr="00DC66A3">
        <w:rPr>
          <w:rFonts w:asciiTheme="minorHAnsi" w:hAnsiTheme="minorHAnsi" w:cstheme="minorHAnsi"/>
          <w:vertAlign w:val="superscript"/>
        </w:rPr>
        <w:t>3</w:t>
      </w:r>
      <w:r w:rsidRPr="00DC66A3">
        <w:rPr>
          <w:rFonts w:asciiTheme="minorHAnsi" w:hAnsiTheme="minorHAnsi" w:cstheme="minorHAnsi"/>
        </w:rPr>
        <w:t xml:space="preserve"> au 1</w:t>
      </w:r>
      <w:r w:rsidRPr="00DC66A3">
        <w:rPr>
          <w:rFonts w:asciiTheme="minorHAnsi" w:hAnsiTheme="minorHAnsi" w:cstheme="minorHAnsi"/>
          <w:vertAlign w:val="superscript"/>
        </w:rPr>
        <w:t>er</w:t>
      </w:r>
      <w:r w:rsidRPr="00DC66A3">
        <w:rPr>
          <w:rFonts w:asciiTheme="minorHAnsi" w:hAnsiTheme="minorHAnsi" w:cstheme="minorHAnsi"/>
        </w:rPr>
        <w:t xml:space="preserve"> janvier 2018, soit une évolution de + 1,47 %.</w:t>
      </w:r>
    </w:p>
    <w:p w:rsidR="00DB6F26" w:rsidRPr="00DC66A3" w:rsidRDefault="00DB6F26" w:rsidP="00DB6F26">
      <w:pPr>
        <w:rPr>
          <w:rFonts w:asciiTheme="minorHAnsi" w:hAnsiTheme="minorHAnsi" w:cstheme="minorHAnsi"/>
        </w:rPr>
      </w:pPr>
    </w:p>
    <w:p w:rsidR="00DB6F26" w:rsidRPr="00DC66A3" w:rsidRDefault="00DB6F26" w:rsidP="00DB6F26">
      <w:pPr>
        <w:rPr>
          <w:rFonts w:asciiTheme="minorHAnsi" w:hAnsiTheme="minorHAnsi" w:cstheme="minorHAnsi"/>
        </w:rPr>
      </w:pPr>
      <w:r w:rsidRPr="00DC66A3">
        <w:rPr>
          <w:rFonts w:asciiTheme="minorHAnsi" w:hAnsiTheme="minorHAnsi" w:cstheme="minorHAnsi"/>
        </w:rPr>
        <w:t>Il est proposé au Conseil Municipal de prendre acte du rapport annuel du délégataire sur le service public de distribution d’eau potable</w:t>
      </w:r>
    </w:p>
    <w:p w:rsidR="00DB6F26" w:rsidRPr="00DC66A3" w:rsidRDefault="00DB6F26" w:rsidP="00DB6F26">
      <w:pPr>
        <w:jc w:val="center"/>
        <w:rPr>
          <w:rFonts w:asciiTheme="minorHAnsi" w:hAnsiTheme="minorHAnsi" w:cstheme="minorHAnsi"/>
        </w:rPr>
      </w:pPr>
      <w:r w:rsidRPr="00DC66A3">
        <w:rPr>
          <w:rFonts w:asciiTheme="minorHAnsi" w:hAnsiTheme="minorHAnsi" w:cstheme="minorHAnsi"/>
        </w:rPr>
        <w:t>*****</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Le Conseil Municipal,</w:t>
      </w:r>
    </w:p>
    <w:p w:rsidR="00DB6F26" w:rsidRDefault="00DB6F26" w:rsidP="00DB6F26">
      <w:pPr>
        <w:jc w:val="both"/>
        <w:rPr>
          <w:rFonts w:asciiTheme="minorHAnsi" w:hAnsiTheme="minorHAnsi" w:cstheme="minorHAnsi"/>
        </w:rPr>
      </w:pPr>
      <w:r w:rsidRPr="00DC66A3">
        <w:rPr>
          <w:rFonts w:asciiTheme="minorHAnsi" w:hAnsiTheme="minorHAnsi" w:cstheme="minorHAnsi"/>
        </w:rPr>
        <w:t>Après l’exposé de Monsieur Denis BOURGET,</w:t>
      </w:r>
    </w:p>
    <w:p w:rsidR="00B24605" w:rsidRDefault="00B24605" w:rsidP="00DB6F26">
      <w:pPr>
        <w:jc w:val="both"/>
        <w:rPr>
          <w:rFonts w:asciiTheme="minorHAnsi" w:hAnsiTheme="minorHAnsi" w:cstheme="minorHAnsi"/>
        </w:rPr>
      </w:pPr>
      <w:r>
        <w:rPr>
          <w:rFonts w:asciiTheme="minorHAnsi" w:hAnsiTheme="minorHAnsi" w:cstheme="minorHAnsi"/>
        </w:rPr>
        <w:t>Après que les remarques suivantes ont été formulées :</w:t>
      </w:r>
    </w:p>
    <w:p w:rsidR="00B24605" w:rsidRDefault="00B24605" w:rsidP="00DB6F26">
      <w:pPr>
        <w:jc w:val="both"/>
        <w:rPr>
          <w:rFonts w:asciiTheme="minorHAnsi" w:hAnsiTheme="minorHAnsi" w:cstheme="minorHAnsi"/>
        </w:rPr>
      </w:pPr>
      <w:r>
        <w:rPr>
          <w:rFonts w:asciiTheme="minorHAnsi" w:hAnsiTheme="minorHAnsi" w:cstheme="minorHAnsi"/>
        </w:rPr>
        <w:t>- Madame Morel interroge Monsieur le Maire sur la situation de la nappe phréatique</w:t>
      </w:r>
    </w:p>
    <w:p w:rsidR="00B24605" w:rsidRDefault="00B24605" w:rsidP="00DB6F26">
      <w:pPr>
        <w:jc w:val="both"/>
        <w:rPr>
          <w:rFonts w:asciiTheme="minorHAnsi" w:hAnsiTheme="minorHAnsi" w:cstheme="minorHAnsi"/>
        </w:rPr>
      </w:pPr>
      <w:r>
        <w:rPr>
          <w:rFonts w:asciiTheme="minorHAnsi" w:hAnsiTheme="minorHAnsi" w:cstheme="minorHAnsi"/>
        </w:rPr>
        <w:t>- Monsieur le Maire précise qu’elle est considérée comme rassurante par le syndicat mixte de production d’eau du centre Manche (SYMPEC)</w:t>
      </w:r>
    </w:p>
    <w:p w:rsidR="00B24605" w:rsidRDefault="00B24605" w:rsidP="00DB6F26">
      <w:pPr>
        <w:jc w:val="both"/>
        <w:rPr>
          <w:rFonts w:asciiTheme="minorHAnsi" w:hAnsiTheme="minorHAnsi" w:cstheme="minorHAnsi"/>
        </w:rPr>
      </w:pPr>
      <w:r>
        <w:rPr>
          <w:rFonts w:asciiTheme="minorHAnsi" w:hAnsiTheme="minorHAnsi" w:cstheme="minorHAnsi"/>
        </w:rPr>
        <w:t xml:space="preserve">- Madame Morel s’inquiète de l’accès aux informations </w:t>
      </w:r>
      <w:r w:rsidR="00775A58">
        <w:rPr>
          <w:rFonts w:asciiTheme="minorHAnsi" w:hAnsiTheme="minorHAnsi" w:cstheme="minorHAnsi"/>
        </w:rPr>
        <w:t>suite au transfert de compétence vers le syndicat départemental de l’eau (SDEAU).</w:t>
      </w:r>
    </w:p>
    <w:p w:rsidR="00775A58" w:rsidRDefault="00775A58" w:rsidP="00DB6F26">
      <w:pPr>
        <w:jc w:val="both"/>
        <w:rPr>
          <w:rFonts w:asciiTheme="minorHAnsi" w:hAnsiTheme="minorHAnsi" w:cstheme="minorHAnsi"/>
        </w:rPr>
      </w:pPr>
      <w:r>
        <w:rPr>
          <w:rFonts w:asciiTheme="minorHAnsi" w:hAnsiTheme="minorHAnsi" w:cstheme="minorHAnsi"/>
        </w:rPr>
        <w:t>- Monsieur le Maire lui précise qu’il siègera au comité local de l’eau potable (CLEP) et qu’il sera donc en mesure de fournir toutes les informations sollicitées. En tout état de cause, les décisions du CLEP seront publiques</w:t>
      </w:r>
    </w:p>
    <w:p w:rsidR="00B90B7E" w:rsidRDefault="00B90B7E" w:rsidP="00DB6F26">
      <w:pPr>
        <w:jc w:val="both"/>
        <w:rPr>
          <w:rFonts w:asciiTheme="minorHAnsi" w:hAnsiTheme="minorHAnsi" w:cstheme="minorHAnsi"/>
        </w:rPr>
      </w:pPr>
      <w:r>
        <w:rPr>
          <w:rFonts w:asciiTheme="minorHAnsi" w:hAnsiTheme="minorHAnsi" w:cstheme="minorHAnsi"/>
        </w:rPr>
        <w:t>- Madame MOREL regrette que ce service fasse l’objet d’une délégation de service public,</w:t>
      </w:r>
    </w:p>
    <w:p w:rsidR="00775A58" w:rsidRDefault="00775A58" w:rsidP="00DB6F26">
      <w:pPr>
        <w:jc w:val="both"/>
        <w:rPr>
          <w:rFonts w:asciiTheme="minorHAnsi" w:hAnsiTheme="minorHAnsi" w:cstheme="minorHAnsi"/>
        </w:rPr>
      </w:pPr>
      <w:r>
        <w:rPr>
          <w:rFonts w:asciiTheme="minorHAnsi" w:hAnsiTheme="minorHAnsi" w:cstheme="minorHAnsi"/>
        </w:rPr>
        <w:t>Après en avoir délibéré, à l’unanimité,</w:t>
      </w:r>
    </w:p>
    <w:p w:rsidR="00775A58" w:rsidRDefault="00775A58" w:rsidP="00DB6F26">
      <w:pPr>
        <w:jc w:val="both"/>
        <w:rPr>
          <w:rFonts w:asciiTheme="minorHAnsi" w:hAnsiTheme="minorHAnsi" w:cstheme="minorHAnsi"/>
        </w:rPr>
      </w:pPr>
    </w:p>
    <w:p w:rsidR="00775A58" w:rsidRPr="00DC66A3" w:rsidRDefault="00775A58" w:rsidP="00DB6F26">
      <w:pPr>
        <w:jc w:val="both"/>
        <w:rPr>
          <w:rFonts w:asciiTheme="minorHAnsi" w:hAnsiTheme="minorHAnsi" w:cstheme="minorHAnsi"/>
        </w:rPr>
      </w:pPr>
    </w:p>
    <w:p w:rsidR="00DB6F26" w:rsidRPr="00DC66A3" w:rsidRDefault="00BD765C" w:rsidP="00DB6F26">
      <w:pPr>
        <w:tabs>
          <w:tab w:val="right" w:leader="underscore" w:pos="9120"/>
        </w:tabs>
        <w:jc w:val="both"/>
        <w:rPr>
          <w:rFonts w:asciiTheme="minorHAnsi" w:hAnsiTheme="minorHAnsi" w:cstheme="minorHAnsi"/>
        </w:rPr>
      </w:pPr>
      <w:r>
        <w:rPr>
          <w:rFonts w:asciiTheme="minorHAnsi" w:hAnsiTheme="minorHAnsi" w:cstheme="minorHAnsi"/>
        </w:rPr>
        <w:t>prend</w:t>
      </w:r>
      <w:r w:rsidR="00DB6F26" w:rsidRPr="00DC66A3">
        <w:rPr>
          <w:rFonts w:asciiTheme="minorHAnsi" w:hAnsiTheme="minorHAnsi" w:cstheme="minorHAnsi"/>
        </w:rPr>
        <w:t xml:space="preserve"> acte du rapport annuel du délégataire sur le service public de distribution d’eau potable.</w:t>
      </w:r>
    </w:p>
    <w:p w:rsidR="00DB6F26" w:rsidRPr="00DC66A3" w:rsidRDefault="00DB6F26" w:rsidP="00DB6F26">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DB6F26" w:rsidRPr="00DC66A3" w:rsidRDefault="00DB6F26" w:rsidP="00DB6F26">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DB6F26" w:rsidRPr="00DC66A3" w:rsidRDefault="00DB6F26" w:rsidP="00DB6F26">
      <w:pPr>
        <w:tabs>
          <w:tab w:val="right" w:leader="underscore" w:pos="9120"/>
        </w:tabs>
        <w:rPr>
          <w:rFonts w:asciiTheme="minorHAnsi" w:hAnsiTheme="minorHAnsi" w:cstheme="minorHAnsi"/>
          <w:b/>
        </w:rPr>
      </w:pPr>
      <w:r w:rsidRPr="00DC66A3">
        <w:rPr>
          <w:rFonts w:asciiTheme="minorHAnsi" w:hAnsiTheme="minorHAnsi" w:cstheme="minorHAnsi"/>
          <w:b/>
        </w:rPr>
        <w:t>N°11 – REGLEMENT DE FORMATION</w:t>
      </w:r>
    </w:p>
    <w:p w:rsidR="00DB6F26" w:rsidRPr="00DC66A3" w:rsidRDefault="00DB6F26" w:rsidP="00DB6F26">
      <w:pPr>
        <w:jc w:val="both"/>
        <w:rPr>
          <w:rFonts w:asciiTheme="minorHAnsi" w:hAnsiTheme="minorHAnsi" w:cstheme="minorHAnsi"/>
          <w:iCs/>
          <w:sz w:val="22"/>
        </w:rPr>
      </w:pPr>
      <w:r w:rsidRPr="00DC66A3">
        <w:rPr>
          <w:rFonts w:asciiTheme="minorHAnsi" w:hAnsiTheme="minorHAnsi" w:cstheme="minorHAnsi"/>
          <w:iCs/>
          <w:sz w:val="22"/>
        </w:rPr>
        <w:t>La formation professionnelle est un outil privilégié pour anticiper l’évolution des métiers, favoriser le développement professionnel des agents ou accompagner les demandes de mobilité et d’évolution de carrière. Afin de faciliter l’accès à la formation, le cas échéant de le réguler, et surtout de développer une vision pluriannuelle des besoins en formation, un règlement de formation a été rédigé, en concertation avec les représentants du personnel. Le Comité technique du 9 juillet 2020 a émis un avis favorable à l’unanimité.</w:t>
      </w:r>
    </w:p>
    <w:p w:rsidR="00DB6F26" w:rsidRPr="00DC66A3" w:rsidRDefault="00DB6F26" w:rsidP="00DB6F26">
      <w:pPr>
        <w:jc w:val="both"/>
        <w:rPr>
          <w:rFonts w:asciiTheme="minorHAnsi" w:hAnsiTheme="minorHAnsi" w:cstheme="minorHAnsi"/>
          <w:iCs/>
          <w:sz w:val="22"/>
        </w:rPr>
      </w:pPr>
    </w:p>
    <w:p w:rsidR="00DB6F26" w:rsidRPr="00DC66A3" w:rsidRDefault="00DB6F26" w:rsidP="00DB6F26">
      <w:pPr>
        <w:jc w:val="both"/>
        <w:rPr>
          <w:rFonts w:asciiTheme="minorHAnsi" w:hAnsiTheme="minorHAnsi" w:cstheme="minorHAnsi"/>
          <w:iCs/>
          <w:sz w:val="22"/>
        </w:rPr>
      </w:pPr>
    </w:p>
    <w:p w:rsidR="00DB6F26" w:rsidRPr="00DC66A3" w:rsidRDefault="00DB6F26" w:rsidP="00DB6F26">
      <w:pPr>
        <w:jc w:val="both"/>
        <w:rPr>
          <w:rFonts w:asciiTheme="minorHAnsi" w:hAnsiTheme="minorHAnsi" w:cstheme="minorHAnsi"/>
          <w:iCs/>
          <w:sz w:val="22"/>
        </w:rPr>
      </w:pPr>
      <w:r w:rsidRPr="00DC66A3">
        <w:rPr>
          <w:rFonts w:asciiTheme="minorHAnsi" w:hAnsiTheme="minorHAnsi" w:cstheme="minorHAnsi"/>
          <w:iCs/>
          <w:sz w:val="22"/>
        </w:rPr>
        <w:t>Il est proposé au conseil d’approuver le projet de règlement de formation joint</w:t>
      </w:r>
    </w:p>
    <w:p w:rsidR="00DB6F26" w:rsidRPr="00DC66A3" w:rsidRDefault="00DB6F26" w:rsidP="00DB6F26">
      <w:pPr>
        <w:tabs>
          <w:tab w:val="right" w:leader="underscore" w:pos="9120"/>
        </w:tabs>
        <w:jc w:val="both"/>
        <w:rPr>
          <w:rFonts w:asciiTheme="minorHAnsi" w:hAnsiTheme="minorHAnsi" w:cstheme="minorHAnsi"/>
        </w:rPr>
      </w:pPr>
    </w:p>
    <w:p w:rsidR="00DB6F26" w:rsidRPr="00DC66A3" w:rsidRDefault="00DB6F26" w:rsidP="00DB6F26">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DB6F26" w:rsidRPr="00DC66A3" w:rsidRDefault="00DB6F26" w:rsidP="00DB6F26">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DB6F26" w:rsidRDefault="00DB6F26" w:rsidP="00DB6F26">
      <w:pPr>
        <w:tabs>
          <w:tab w:val="right" w:leader="underscore" w:pos="9120"/>
        </w:tabs>
        <w:jc w:val="both"/>
        <w:rPr>
          <w:rFonts w:asciiTheme="minorHAnsi" w:hAnsiTheme="minorHAnsi" w:cstheme="minorHAnsi"/>
        </w:rPr>
      </w:pPr>
      <w:r w:rsidRPr="00DC66A3">
        <w:rPr>
          <w:rFonts w:asciiTheme="minorHAnsi" w:hAnsiTheme="minorHAnsi" w:cstheme="minorHAnsi"/>
        </w:rPr>
        <w:t xml:space="preserve">Après l’exposé de Monsieur </w:t>
      </w:r>
      <w:r w:rsidR="00775A58">
        <w:rPr>
          <w:rFonts w:asciiTheme="minorHAnsi" w:hAnsiTheme="minorHAnsi" w:cstheme="minorHAnsi"/>
        </w:rPr>
        <w:t>le Maire</w:t>
      </w:r>
    </w:p>
    <w:p w:rsidR="00775A58" w:rsidRPr="00DC66A3" w:rsidRDefault="00775A58" w:rsidP="00DB6F26">
      <w:pPr>
        <w:tabs>
          <w:tab w:val="right" w:leader="underscore" w:pos="9120"/>
        </w:tabs>
        <w:jc w:val="both"/>
        <w:rPr>
          <w:rFonts w:asciiTheme="minorHAnsi" w:hAnsiTheme="minorHAnsi" w:cstheme="minorHAnsi"/>
        </w:rPr>
      </w:pPr>
      <w:r>
        <w:rPr>
          <w:rFonts w:asciiTheme="minorHAnsi" w:hAnsiTheme="minorHAnsi" w:cstheme="minorHAnsi"/>
        </w:rPr>
        <w:t>Après en avoir délibéré, à l’unanimité,</w:t>
      </w:r>
    </w:p>
    <w:p w:rsidR="00DB6F26" w:rsidRPr="00DC66A3" w:rsidRDefault="00DB6F26" w:rsidP="00DB6F26">
      <w:pPr>
        <w:tabs>
          <w:tab w:val="right" w:leader="underscore" w:pos="9120"/>
        </w:tabs>
        <w:jc w:val="both"/>
        <w:rPr>
          <w:rFonts w:asciiTheme="minorHAnsi" w:hAnsiTheme="minorHAnsi" w:cstheme="minorHAnsi"/>
        </w:rPr>
      </w:pPr>
      <w:r w:rsidRPr="00DC66A3">
        <w:rPr>
          <w:rFonts w:asciiTheme="minorHAnsi" w:hAnsiTheme="minorHAnsi" w:cstheme="minorHAnsi"/>
        </w:rPr>
        <w:t>APPROUVE le projet de règlement de formation joint.</w:t>
      </w:r>
    </w:p>
    <w:p w:rsidR="00DB6F26" w:rsidRPr="00DC66A3" w:rsidRDefault="00DB6F26" w:rsidP="00DB6F26">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DB6F26" w:rsidRPr="00DC66A3" w:rsidRDefault="00DB6F26" w:rsidP="00DB6F26">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DB6F26" w:rsidRPr="00DC66A3" w:rsidRDefault="00DB6F26" w:rsidP="00DB6F26">
      <w:pPr>
        <w:jc w:val="both"/>
        <w:rPr>
          <w:rFonts w:asciiTheme="minorHAnsi" w:hAnsiTheme="minorHAnsi" w:cstheme="minorHAnsi"/>
          <w:b/>
          <w:u w:val="single"/>
        </w:rPr>
      </w:pPr>
      <w:r w:rsidRPr="00DC66A3">
        <w:rPr>
          <w:rFonts w:asciiTheme="minorHAnsi" w:hAnsiTheme="minorHAnsi" w:cstheme="minorHAnsi"/>
          <w:b/>
          <w:u w:val="single"/>
        </w:rPr>
        <w:t>N°12 – VACATION POUR LE PRESIDENT DU CONSEIL DE DISCIPLINE</w:t>
      </w:r>
    </w:p>
    <w:p w:rsidR="00DB6F26" w:rsidRPr="00DC66A3" w:rsidRDefault="00DB6F26" w:rsidP="00DB6F26">
      <w:pPr>
        <w:jc w:val="both"/>
        <w:rPr>
          <w:rFonts w:asciiTheme="minorHAnsi" w:hAnsiTheme="minorHAnsi" w:cstheme="minorHAnsi"/>
        </w:rPr>
      </w:pP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La commune de Coutances a saisi le 8 juillet dernier le conseil de discipline placé auprès du Centre de Gestion de la fonction publique territoriale de la Manche.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 xml:space="preserve">Ce conseil était présidé par Monsieur Benoit Blondel, magistrat de l’ordre administratif et désigné par le Président du tribunal administratif de Caen. Conformément à l’article 30-1 du décret n°89-677 du 18 septembre 1989 relatif à la procédure disciplinaire applicable aux fonctionnaires territoriaux, les fonctions de président du conseil de discipline sont rémunérées à la vacation dont le montant est à la charge de la collectivité qui a saisi le conseil de discipline. </w:t>
      </w:r>
    </w:p>
    <w:p w:rsidR="00DB6F26" w:rsidRPr="00DC66A3" w:rsidRDefault="00DB6F26" w:rsidP="00DB6F26">
      <w:pPr>
        <w:jc w:val="both"/>
        <w:rPr>
          <w:rFonts w:asciiTheme="minorHAnsi" w:hAnsiTheme="minorHAnsi" w:cstheme="minorHAnsi"/>
        </w:rPr>
      </w:pPr>
      <w:r w:rsidRPr="00DC66A3">
        <w:rPr>
          <w:rFonts w:asciiTheme="minorHAnsi" w:hAnsiTheme="minorHAnsi" w:cstheme="minorHAnsi"/>
        </w:rPr>
        <w:t>Le montant de ces vacations est fixé par l’arrêté interministériel du 2 décembre 1996 à 54,88 euros pour une séance d’une durée au plus égale à trois heures.</w:t>
      </w:r>
    </w:p>
    <w:p w:rsidR="00DB6F26" w:rsidRPr="00DC66A3" w:rsidRDefault="00DB6F26" w:rsidP="001C00B5">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40" w:lineRule="auto"/>
        <w:jc w:val="both"/>
        <w:rPr>
          <w:rFonts w:asciiTheme="minorHAnsi" w:eastAsia="Calibri" w:hAnsiTheme="minorHAnsi" w:cstheme="minorHAnsi"/>
          <w:szCs w:val="24"/>
        </w:rPr>
      </w:pPr>
      <w:r w:rsidRPr="00DC66A3">
        <w:rPr>
          <w:rFonts w:asciiTheme="minorHAnsi" w:eastAsia="Calibri" w:hAnsiTheme="minorHAnsi" w:cstheme="minorHAnsi"/>
          <w:szCs w:val="24"/>
        </w:rPr>
        <w:t>Il est proposé au conseil municipal d’autoriser Monsieur le maire à :</w:t>
      </w:r>
    </w:p>
    <w:p w:rsidR="00DB6F26" w:rsidRPr="00DC66A3" w:rsidRDefault="00DB6F26" w:rsidP="001C00B5">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40" w:lineRule="auto"/>
        <w:jc w:val="both"/>
        <w:rPr>
          <w:rFonts w:asciiTheme="minorHAnsi" w:eastAsia="Calibri" w:hAnsiTheme="minorHAnsi" w:cstheme="minorHAnsi"/>
          <w:szCs w:val="24"/>
        </w:rPr>
      </w:pPr>
      <w:r w:rsidRPr="00DC66A3">
        <w:rPr>
          <w:rFonts w:asciiTheme="minorHAnsi" w:eastAsia="Calibri" w:hAnsiTheme="minorHAnsi" w:cstheme="minorHAnsi"/>
          <w:szCs w:val="24"/>
        </w:rPr>
        <w:t>- rémunérer par vacation Monsieur Benoît Blondel pour sa présidence du conseil de discipline du 8 juillet 2020.</w:t>
      </w:r>
    </w:p>
    <w:p w:rsidR="00DB6F26" w:rsidRPr="00DC66A3" w:rsidRDefault="00DB6F26" w:rsidP="001C00B5">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40" w:lineRule="auto"/>
        <w:jc w:val="both"/>
        <w:rPr>
          <w:rFonts w:asciiTheme="minorHAnsi" w:eastAsia="Calibri" w:hAnsiTheme="minorHAnsi" w:cstheme="minorHAnsi"/>
          <w:szCs w:val="24"/>
        </w:rPr>
      </w:pPr>
      <w:r w:rsidRPr="00DC66A3">
        <w:rPr>
          <w:rFonts w:asciiTheme="minorHAnsi" w:eastAsia="Calibri" w:hAnsiTheme="minorHAnsi" w:cstheme="minorHAnsi"/>
          <w:szCs w:val="24"/>
        </w:rPr>
        <w:t>- verser à Monsieur Benoît Blondel le montant fixé par arrêté ministériel du 2 décembre 1996 soit 54,88 euros.</w:t>
      </w:r>
    </w:p>
    <w:p w:rsidR="00DB6F26" w:rsidRPr="00DC66A3" w:rsidRDefault="00DB6F26" w:rsidP="00DB6F26">
      <w:pPr>
        <w:spacing w:after="0" w:line="240" w:lineRule="auto"/>
        <w:jc w:val="both"/>
        <w:rPr>
          <w:rFonts w:asciiTheme="minorHAnsi" w:hAnsiTheme="minorHAnsi" w:cstheme="minorHAnsi"/>
        </w:rPr>
      </w:pPr>
    </w:p>
    <w:p w:rsidR="00DB6F26" w:rsidRPr="00DC66A3" w:rsidRDefault="001C00B5" w:rsidP="001C00B5">
      <w:pPr>
        <w:spacing w:after="0" w:line="240" w:lineRule="auto"/>
        <w:jc w:val="center"/>
        <w:rPr>
          <w:rFonts w:asciiTheme="minorHAnsi" w:hAnsiTheme="minorHAnsi" w:cstheme="minorHAnsi"/>
        </w:rPr>
      </w:pPr>
      <w:r w:rsidRPr="00DC66A3">
        <w:rPr>
          <w:rFonts w:asciiTheme="minorHAnsi" w:hAnsiTheme="minorHAnsi" w:cstheme="minorHAnsi"/>
        </w:rPr>
        <w:t>*****</w:t>
      </w:r>
    </w:p>
    <w:p w:rsidR="00DB6F26" w:rsidRPr="00DC66A3" w:rsidRDefault="00DB6F26" w:rsidP="00DB6F26">
      <w:pPr>
        <w:tabs>
          <w:tab w:val="right" w:leader="underscore" w:pos="9120"/>
        </w:tabs>
        <w:jc w:val="both"/>
        <w:rPr>
          <w:rFonts w:asciiTheme="minorHAnsi" w:hAnsiTheme="minorHAnsi" w:cstheme="minorHAnsi"/>
        </w:rPr>
      </w:pPr>
    </w:p>
    <w:p w:rsidR="001C00B5" w:rsidRPr="00DC66A3" w:rsidRDefault="001C00B5" w:rsidP="00DB6F26">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1C00B5" w:rsidRDefault="001C00B5" w:rsidP="00DB6F26">
      <w:pPr>
        <w:tabs>
          <w:tab w:val="right" w:leader="underscore" w:pos="9120"/>
        </w:tabs>
        <w:jc w:val="both"/>
        <w:rPr>
          <w:rFonts w:asciiTheme="minorHAnsi" w:hAnsiTheme="minorHAnsi" w:cstheme="minorHAnsi"/>
        </w:rPr>
      </w:pPr>
      <w:r w:rsidRPr="00DC66A3">
        <w:rPr>
          <w:rFonts w:asciiTheme="minorHAnsi" w:hAnsiTheme="minorHAnsi" w:cstheme="minorHAnsi"/>
        </w:rPr>
        <w:t xml:space="preserve">Après l’exposé de Monsieur </w:t>
      </w:r>
      <w:r w:rsidR="00775A58">
        <w:rPr>
          <w:rFonts w:asciiTheme="minorHAnsi" w:hAnsiTheme="minorHAnsi" w:cstheme="minorHAnsi"/>
        </w:rPr>
        <w:t>le Maire,</w:t>
      </w:r>
    </w:p>
    <w:p w:rsidR="00775A58" w:rsidRDefault="00775A58" w:rsidP="00DB6F26">
      <w:pPr>
        <w:tabs>
          <w:tab w:val="right" w:leader="underscore" w:pos="9120"/>
        </w:tabs>
        <w:jc w:val="both"/>
        <w:rPr>
          <w:rFonts w:asciiTheme="minorHAnsi" w:hAnsiTheme="minorHAnsi" w:cstheme="minorHAnsi"/>
        </w:rPr>
      </w:pPr>
      <w:r>
        <w:rPr>
          <w:rFonts w:asciiTheme="minorHAnsi" w:hAnsiTheme="minorHAnsi" w:cstheme="minorHAnsi"/>
        </w:rPr>
        <w:t>Après que les remarques suivantes ont été formulées :</w:t>
      </w:r>
    </w:p>
    <w:p w:rsidR="00775A58" w:rsidRDefault="00775A58" w:rsidP="00DB6F26">
      <w:pPr>
        <w:tabs>
          <w:tab w:val="right" w:leader="underscore" w:pos="9120"/>
        </w:tabs>
        <w:jc w:val="both"/>
        <w:rPr>
          <w:rFonts w:asciiTheme="minorHAnsi" w:hAnsiTheme="minorHAnsi" w:cstheme="minorHAnsi"/>
        </w:rPr>
      </w:pPr>
      <w:r>
        <w:rPr>
          <w:rFonts w:asciiTheme="minorHAnsi" w:hAnsiTheme="minorHAnsi" w:cstheme="minorHAnsi"/>
        </w:rPr>
        <w:t>- Répondant à Monsieur Masson, Monsieur le Maire confirme que des élus siègent au conseil de discipline mais que l’assemblée communale ne sera pas informée avant chaque saisine</w:t>
      </w:r>
    </w:p>
    <w:p w:rsidR="00775A58" w:rsidRPr="00DC66A3" w:rsidRDefault="00775A58" w:rsidP="00DB6F26">
      <w:pPr>
        <w:tabs>
          <w:tab w:val="right" w:leader="underscore" w:pos="9120"/>
        </w:tabs>
        <w:jc w:val="both"/>
        <w:rPr>
          <w:rFonts w:asciiTheme="minorHAnsi" w:hAnsiTheme="minorHAnsi" w:cstheme="minorHAnsi"/>
        </w:rPr>
      </w:pPr>
      <w:r>
        <w:rPr>
          <w:rFonts w:asciiTheme="minorHAnsi" w:hAnsiTheme="minorHAnsi" w:cstheme="minorHAnsi"/>
        </w:rPr>
        <w:t>Après en avoir délibéré, à l’unanimité,</w:t>
      </w:r>
    </w:p>
    <w:p w:rsidR="001C00B5" w:rsidRPr="00DC66A3" w:rsidRDefault="004B01D7" w:rsidP="001C00B5">
      <w:pPr>
        <w:jc w:val="both"/>
        <w:rPr>
          <w:rFonts w:asciiTheme="minorHAnsi" w:eastAsia="Calibri" w:hAnsiTheme="minorHAnsi" w:cstheme="minorHAnsi"/>
        </w:rPr>
      </w:pPr>
      <w:r>
        <w:rPr>
          <w:rFonts w:asciiTheme="minorHAnsi" w:eastAsia="Calibri" w:hAnsiTheme="minorHAnsi" w:cstheme="minorHAnsi"/>
        </w:rPr>
        <w:t>Approuve la rémuné</w:t>
      </w:r>
      <w:r w:rsidR="00BD765C">
        <w:rPr>
          <w:rFonts w:asciiTheme="minorHAnsi" w:eastAsia="Calibri" w:hAnsiTheme="minorHAnsi" w:cstheme="minorHAnsi"/>
        </w:rPr>
        <w:t>r</w:t>
      </w:r>
      <w:r>
        <w:rPr>
          <w:rFonts w:asciiTheme="minorHAnsi" w:eastAsia="Calibri" w:hAnsiTheme="minorHAnsi" w:cstheme="minorHAnsi"/>
        </w:rPr>
        <w:t>ation</w:t>
      </w:r>
      <w:r w:rsidR="001C00B5" w:rsidRPr="00DC66A3">
        <w:rPr>
          <w:rFonts w:asciiTheme="minorHAnsi" w:eastAsia="Calibri" w:hAnsiTheme="minorHAnsi" w:cstheme="minorHAnsi"/>
        </w:rPr>
        <w:t xml:space="preserve"> par vacation</w:t>
      </w:r>
      <w:r>
        <w:rPr>
          <w:rFonts w:asciiTheme="minorHAnsi" w:eastAsia="Calibri" w:hAnsiTheme="minorHAnsi" w:cstheme="minorHAnsi"/>
        </w:rPr>
        <w:t xml:space="preserve"> de</w:t>
      </w:r>
      <w:r w:rsidR="001C00B5" w:rsidRPr="00DC66A3">
        <w:rPr>
          <w:rFonts w:asciiTheme="minorHAnsi" w:eastAsia="Calibri" w:hAnsiTheme="minorHAnsi" w:cstheme="minorHAnsi"/>
        </w:rPr>
        <w:t xml:space="preserve"> Monsieur Benoît Blondel pour sa présidence du conseil de discipline du 8 juillet 2020.</w:t>
      </w:r>
    </w:p>
    <w:p w:rsidR="001C00B5" w:rsidRPr="00DC66A3" w:rsidRDefault="004B01D7" w:rsidP="001C00B5">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 xml:space="preserve">Versera </w:t>
      </w:r>
      <w:r w:rsidR="001C00B5" w:rsidRPr="00DC66A3">
        <w:rPr>
          <w:rFonts w:asciiTheme="minorHAnsi" w:eastAsia="Calibri" w:hAnsiTheme="minorHAnsi" w:cstheme="minorHAnsi"/>
          <w:szCs w:val="24"/>
        </w:rPr>
        <w:t>à Monsieur Benoît Blondel le montant fixé par arrêté ministériel du 2 décembre 1996 soit 54,88 euros.</w:t>
      </w:r>
    </w:p>
    <w:p w:rsidR="001C00B5" w:rsidRPr="00DC66A3" w:rsidRDefault="001C00B5" w:rsidP="00DB6F26">
      <w:pPr>
        <w:tabs>
          <w:tab w:val="right" w:leader="underscore" w:pos="9120"/>
        </w:tabs>
        <w:jc w:val="both"/>
        <w:rPr>
          <w:rFonts w:asciiTheme="minorHAnsi" w:hAnsiTheme="minorHAnsi" w:cstheme="minorHAnsi"/>
        </w:rPr>
      </w:pPr>
    </w:p>
    <w:p w:rsidR="001C00B5" w:rsidRPr="00DC66A3" w:rsidRDefault="001C00B5" w:rsidP="00DB6F26">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1C00B5" w:rsidRPr="00DC66A3" w:rsidRDefault="001C00B5" w:rsidP="001C00B5">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1C00B5" w:rsidRPr="00DC66A3" w:rsidRDefault="001C00B5" w:rsidP="001C00B5">
      <w:pPr>
        <w:rPr>
          <w:rFonts w:asciiTheme="minorHAnsi" w:hAnsiTheme="minorHAnsi" w:cstheme="minorHAnsi"/>
          <w:b/>
          <w:bCs/>
          <w:u w:val="single"/>
        </w:rPr>
      </w:pPr>
      <w:r w:rsidRPr="00DC66A3">
        <w:rPr>
          <w:rFonts w:asciiTheme="minorHAnsi" w:hAnsiTheme="minorHAnsi" w:cstheme="minorHAnsi"/>
          <w:b/>
          <w:bCs/>
          <w:u w:val="single"/>
        </w:rPr>
        <w:t>N°13 – ECHANGE FONCIER AVEC MONSIEUR ROLLET</w:t>
      </w:r>
    </w:p>
    <w:p w:rsidR="001C00B5" w:rsidRPr="00DC66A3" w:rsidRDefault="001C00B5" w:rsidP="001C00B5">
      <w:pPr>
        <w:pStyle w:val="Sansinterligne"/>
        <w:rPr>
          <w:rFonts w:asciiTheme="minorHAnsi" w:hAnsiTheme="minorHAnsi" w:cstheme="minorHAnsi"/>
        </w:rPr>
      </w:pPr>
    </w:p>
    <w:p w:rsidR="001C00B5" w:rsidRPr="00DC66A3" w:rsidRDefault="001C00B5" w:rsidP="001C00B5">
      <w:pPr>
        <w:pStyle w:val="Sansinterligne"/>
        <w:jc w:val="both"/>
        <w:rPr>
          <w:rFonts w:asciiTheme="minorHAnsi" w:hAnsiTheme="minorHAnsi" w:cstheme="minorHAnsi"/>
        </w:rPr>
      </w:pPr>
      <w:r w:rsidRPr="00DC66A3">
        <w:rPr>
          <w:rFonts w:asciiTheme="minorHAnsi" w:hAnsiTheme="minorHAnsi" w:cstheme="minorHAnsi"/>
        </w:rPr>
        <w:t>Monsieur ROLLET est propriétaire de l’immeuble cadastré ZH 6 et ZH n°7 sis la Forerie à Coutances.</w:t>
      </w:r>
    </w:p>
    <w:p w:rsidR="001C00B5" w:rsidRPr="00DC66A3" w:rsidRDefault="001C00B5" w:rsidP="001C00B5">
      <w:pPr>
        <w:pStyle w:val="Sansinterligne"/>
        <w:jc w:val="both"/>
        <w:rPr>
          <w:rFonts w:asciiTheme="minorHAnsi" w:hAnsiTheme="minorHAnsi" w:cstheme="minorHAnsi"/>
        </w:rPr>
      </w:pPr>
    </w:p>
    <w:p w:rsidR="001C00B5" w:rsidRPr="00DC66A3" w:rsidRDefault="001C00B5" w:rsidP="001C00B5">
      <w:pPr>
        <w:pStyle w:val="Sansinterligne"/>
        <w:jc w:val="both"/>
        <w:rPr>
          <w:rFonts w:asciiTheme="minorHAnsi" w:hAnsiTheme="minorHAnsi" w:cstheme="minorHAnsi"/>
        </w:rPr>
      </w:pPr>
      <w:r w:rsidRPr="00DC66A3">
        <w:rPr>
          <w:rFonts w:asciiTheme="minorHAnsi" w:hAnsiTheme="minorHAnsi" w:cstheme="minorHAnsi"/>
        </w:rPr>
        <w:t>Afin d’étendre son unité foncière, il a proposé à la ville d’acquérir la parcelle contiguë cadastrée ZH n°8.</w:t>
      </w:r>
    </w:p>
    <w:p w:rsidR="001C00B5" w:rsidRPr="00DC66A3" w:rsidRDefault="001C00B5" w:rsidP="001C00B5">
      <w:pPr>
        <w:pStyle w:val="Sansinterligne"/>
        <w:jc w:val="both"/>
        <w:rPr>
          <w:rFonts w:asciiTheme="minorHAnsi" w:hAnsiTheme="minorHAnsi" w:cstheme="minorHAnsi"/>
        </w:rPr>
      </w:pPr>
    </w:p>
    <w:p w:rsidR="001C00B5" w:rsidRPr="00DC66A3" w:rsidRDefault="001C00B5" w:rsidP="001C00B5">
      <w:pPr>
        <w:pStyle w:val="Sansinterligne"/>
        <w:jc w:val="both"/>
        <w:rPr>
          <w:rFonts w:asciiTheme="minorHAnsi" w:hAnsiTheme="minorHAnsi" w:cstheme="minorHAnsi"/>
        </w:rPr>
      </w:pPr>
      <w:r w:rsidRPr="00DC66A3">
        <w:rPr>
          <w:rFonts w:asciiTheme="minorHAnsi" w:hAnsiTheme="minorHAnsi" w:cstheme="minorHAnsi"/>
        </w:rPr>
        <w:t>En échange, il cèderait la parcelle lui appartenant située plus au sud, cadastrée ZH n°25 et contiguë à deux parcelles communales.</w:t>
      </w:r>
    </w:p>
    <w:p w:rsidR="001C00B5" w:rsidRPr="00DC66A3" w:rsidRDefault="001C00B5" w:rsidP="001C00B5">
      <w:pPr>
        <w:pStyle w:val="Sansinterligne"/>
        <w:rPr>
          <w:rFonts w:asciiTheme="minorHAnsi" w:hAnsiTheme="minorHAnsi" w:cstheme="minorHAnsi"/>
        </w:rPr>
      </w:pPr>
    </w:p>
    <w:p w:rsidR="001C00B5" w:rsidRPr="00DC66A3" w:rsidRDefault="001C00B5" w:rsidP="001C00B5">
      <w:pPr>
        <w:pStyle w:val="Sansinterligne"/>
        <w:rPr>
          <w:rFonts w:asciiTheme="minorHAnsi" w:hAnsiTheme="minorHAnsi" w:cstheme="minorHAnsi"/>
        </w:rPr>
      </w:pPr>
      <w:r w:rsidRPr="00DC66A3">
        <w:rPr>
          <w:rFonts w:asciiTheme="minorHAnsi" w:hAnsiTheme="minorHAnsi" w:cstheme="minorHAnsi"/>
        </w:rPr>
        <w:t>Un accord est intervenu pour un échange aux conditions suivantes :</w:t>
      </w:r>
    </w:p>
    <w:p w:rsidR="001C00B5" w:rsidRPr="00DC66A3" w:rsidRDefault="001C00B5" w:rsidP="00021D89">
      <w:pPr>
        <w:pStyle w:val="Sansinterligne"/>
        <w:numPr>
          <w:ilvl w:val="0"/>
          <w:numId w:val="25"/>
        </w:numPr>
        <w:jc w:val="both"/>
        <w:rPr>
          <w:rFonts w:asciiTheme="minorHAnsi" w:hAnsiTheme="minorHAnsi" w:cstheme="minorHAnsi"/>
        </w:rPr>
      </w:pPr>
      <w:r w:rsidRPr="00DC66A3">
        <w:rPr>
          <w:rFonts w:asciiTheme="minorHAnsi" w:hAnsiTheme="minorHAnsi" w:cstheme="minorHAnsi"/>
        </w:rPr>
        <w:t>La Ville cède à Mr ROLLET la parcelle ZH 8 (2 538 m²)</w:t>
      </w:r>
    </w:p>
    <w:p w:rsidR="001C00B5" w:rsidRPr="00DC66A3" w:rsidRDefault="001C00B5" w:rsidP="00021D89">
      <w:pPr>
        <w:pStyle w:val="Sansinterligne"/>
        <w:numPr>
          <w:ilvl w:val="0"/>
          <w:numId w:val="25"/>
        </w:numPr>
        <w:jc w:val="both"/>
        <w:rPr>
          <w:rFonts w:asciiTheme="minorHAnsi" w:hAnsiTheme="minorHAnsi" w:cstheme="minorHAnsi"/>
        </w:rPr>
      </w:pPr>
      <w:r w:rsidRPr="00DC66A3">
        <w:rPr>
          <w:rFonts w:asciiTheme="minorHAnsi" w:hAnsiTheme="minorHAnsi" w:cstheme="minorHAnsi"/>
        </w:rPr>
        <w:t>Mr ROLLET cède à la Ville la parcelle ZH 25 (1 000 m²)</w:t>
      </w:r>
    </w:p>
    <w:p w:rsidR="001C00B5" w:rsidRPr="00DC66A3" w:rsidRDefault="001C00B5" w:rsidP="00021D89">
      <w:pPr>
        <w:pStyle w:val="Sansinterligne"/>
        <w:numPr>
          <w:ilvl w:val="0"/>
          <w:numId w:val="25"/>
        </w:numPr>
        <w:jc w:val="both"/>
        <w:rPr>
          <w:rFonts w:asciiTheme="minorHAnsi" w:hAnsiTheme="minorHAnsi" w:cstheme="minorHAnsi"/>
        </w:rPr>
      </w:pPr>
      <w:r w:rsidRPr="00DC66A3">
        <w:rPr>
          <w:rFonts w:asciiTheme="minorHAnsi" w:hAnsiTheme="minorHAnsi" w:cstheme="minorHAnsi"/>
        </w:rPr>
        <w:t>Mr ROLLET verse à la Ville une soulte de 1000 euros</w:t>
      </w:r>
    </w:p>
    <w:p w:rsidR="001C00B5" w:rsidRPr="00DC66A3" w:rsidRDefault="001C00B5" w:rsidP="00021D89">
      <w:pPr>
        <w:pStyle w:val="Sansinterligne"/>
        <w:numPr>
          <w:ilvl w:val="0"/>
          <w:numId w:val="25"/>
        </w:numPr>
        <w:jc w:val="both"/>
        <w:rPr>
          <w:rFonts w:asciiTheme="minorHAnsi" w:hAnsiTheme="minorHAnsi" w:cstheme="minorHAnsi"/>
        </w:rPr>
      </w:pPr>
      <w:r w:rsidRPr="00DC66A3">
        <w:rPr>
          <w:rFonts w:asciiTheme="minorHAnsi" w:hAnsiTheme="minorHAnsi" w:cstheme="minorHAnsi"/>
        </w:rPr>
        <w:t>Mr ROLLET consent à la Ville une servitude de passage au nord de la parcelle ZH8, dans le prolongement de la parcelle ZH9 afin d’assurer la continuité du cheminement piétonnier sur une largeur d’environ 3 mètres</w:t>
      </w:r>
    </w:p>
    <w:p w:rsidR="001C00B5" w:rsidRPr="00DC66A3" w:rsidRDefault="001C00B5" w:rsidP="001C00B5">
      <w:pPr>
        <w:pStyle w:val="Sansinterligne"/>
        <w:rPr>
          <w:rFonts w:asciiTheme="minorHAnsi" w:hAnsiTheme="minorHAnsi" w:cstheme="minorHAnsi"/>
        </w:rPr>
      </w:pPr>
    </w:p>
    <w:p w:rsidR="001C00B5" w:rsidRPr="00DC66A3" w:rsidRDefault="001C00B5" w:rsidP="001C00B5">
      <w:pPr>
        <w:jc w:val="both"/>
        <w:rPr>
          <w:rFonts w:asciiTheme="minorHAnsi" w:hAnsiTheme="minorHAnsi" w:cstheme="minorHAnsi"/>
        </w:rPr>
      </w:pPr>
      <w:r w:rsidRPr="00DC66A3">
        <w:rPr>
          <w:rFonts w:asciiTheme="minorHAnsi" w:hAnsiTheme="minorHAnsi" w:cstheme="minorHAnsi"/>
        </w:rPr>
        <w:t>Il est proposé au conseil municipal d’autoriser Monsieur le Maire à signer l’acte d’échange à intervenir.</w:t>
      </w:r>
    </w:p>
    <w:p w:rsidR="001C00B5" w:rsidRPr="00DC66A3" w:rsidRDefault="001C00B5" w:rsidP="001C00B5">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7A61BB"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 xml:space="preserve">Après l’exposé de Monsieur </w:t>
      </w:r>
      <w:r w:rsidR="007A61BB">
        <w:rPr>
          <w:rFonts w:asciiTheme="minorHAnsi" w:hAnsiTheme="minorHAnsi" w:cstheme="minorHAnsi"/>
        </w:rPr>
        <w:t>le Maire</w:t>
      </w:r>
    </w:p>
    <w:p w:rsidR="001C00B5" w:rsidRDefault="007A61BB" w:rsidP="001C00B5">
      <w:pPr>
        <w:tabs>
          <w:tab w:val="right" w:leader="underscore" w:pos="9120"/>
        </w:tabs>
        <w:jc w:val="both"/>
        <w:rPr>
          <w:rFonts w:asciiTheme="minorHAnsi" w:hAnsiTheme="minorHAnsi" w:cstheme="minorHAnsi"/>
        </w:rPr>
      </w:pPr>
      <w:r>
        <w:rPr>
          <w:rFonts w:asciiTheme="minorHAnsi" w:hAnsiTheme="minorHAnsi" w:cstheme="minorHAnsi"/>
        </w:rPr>
        <w:t>Après que les remarques suivantes ont été formulées</w:t>
      </w:r>
      <w:r w:rsidR="001C00B5" w:rsidRPr="00DC66A3">
        <w:rPr>
          <w:rFonts w:asciiTheme="minorHAnsi" w:hAnsiTheme="minorHAnsi" w:cstheme="minorHAnsi"/>
        </w:rPr>
        <w:t>,</w:t>
      </w:r>
    </w:p>
    <w:p w:rsidR="007A61BB" w:rsidRPr="00DC66A3" w:rsidRDefault="00444F16" w:rsidP="001C00B5">
      <w:pPr>
        <w:tabs>
          <w:tab w:val="right" w:leader="underscore" w:pos="9120"/>
        </w:tabs>
        <w:jc w:val="both"/>
        <w:rPr>
          <w:rFonts w:asciiTheme="minorHAnsi" w:hAnsiTheme="minorHAnsi" w:cstheme="minorHAnsi"/>
        </w:rPr>
      </w:pPr>
      <w:r>
        <w:rPr>
          <w:rFonts w:asciiTheme="minorHAnsi" w:hAnsiTheme="minorHAnsi" w:cstheme="minorHAnsi"/>
        </w:rPr>
        <w:t>- Répondant à Madame Morel, Monsieur le Maire confirme qu’il n’y aura pas de modification de la situation juridique des terrains après l’échange. En l’espèce, il est répondu favorablement à la demande de l’intéressé tout en préservant, via un droit de passage, la continuité des cheminements piétonniers communaux</w:t>
      </w:r>
    </w:p>
    <w:p w:rsidR="001C00B5" w:rsidRPr="00DC66A3" w:rsidRDefault="00444F16" w:rsidP="001C00B5">
      <w:pPr>
        <w:tabs>
          <w:tab w:val="right" w:leader="underscore" w:pos="9120"/>
        </w:tabs>
        <w:jc w:val="both"/>
        <w:rPr>
          <w:rFonts w:asciiTheme="minorHAnsi" w:hAnsiTheme="minorHAnsi" w:cstheme="minorHAnsi"/>
        </w:rPr>
      </w:pPr>
      <w:r>
        <w:rPr>
          <w:rFonts w:asciiTheme="minorHAnsi" w:hAnsiTheme="minorHAnsi" w:cstheme="minorHAnsi"/>
        </w:rPr>
        <w:t>Après en avoir délibéré, à l’unanimité,</w:t>
      </w:r>
    </w:p>
    <w:p w:rsidR="001C00B5" w:rsidRPr="00DC66A3" w:rsidRDefault="002D52A6" w:rsidP="001C00B5">
      <w:pPr>
        <w:tabs>
          <w:tab w:val="right" w:leader="underscore" w:pos="9120"/>
        </w:tabs>
        <w:jc w:val="both"/>
        <w:rPr>
          <w:rFonts w:asciiTheme="minorHAnsi" w:hAnsiTheme="minorHAnsi" w:cstheme="minorHAnsi"/>
        </w:rPr>
      </w:pPr>
      <w:r>
        <w:rPr>
          <w:rFonts w:asciiTheme="minorHAnsi" w:hAnsiTheme="minorHAnsi" w:cstheme="minorHAnsi"/>
        </w:rPr>
        <w:t>Autorise</w:t>
      </w:r>
      <w:r w:rsidR="001C00B5" w:rsidRPr="00DC66A3">
        <w:rPr>
          <w:rFonts w:asciiTheme="minorHAnsi" w:hAnsiTheme="minorHAnsi" w:cstheme="minorHAnsi"/>
        </w:rPr>
        <w:t xml:space="preserve"> Monsieur le Maire à signer l’acte d’échange à intervenir.</w:t>
      </w: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1C00B5" w:rsidRPr="00DC66A3" w:rsidRDefault="001C00B5" w:rsidP="001C00B5">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1C00B5" w:rsidRPr="00DC66A3" w:rsidRDefault="001C00B5" w:rsidP="001C00B5">
      <w:pPr>
        <w:jc w:val="both"/>
        <w:rPr>
          <w:rFonts w:asciiTheme="minorHAnsi" w:hAnsiTheme="minorHAnsi" w:cstheme="minorHAnsi"/>
          <w:b/>
          <w:sz w:val="22"/>
          <w:u w:val="single"/>
        </w:rPr>
      </w:pPr>
      <w:r w:rsidRPr="00DC66A3">
        <w:rPr>
          <w:rFonts w:asciiTheme="minorHAnsi" w:hAnsiTheme="minorHAnsi" w:cstheme="minorHAnsi"/>
          <w:b/>
          <w:sz w:val="22"/>
          <w:u w:val="single"/>
        </w:rPr>
        <w:t>N°14 – ENGAGEMENT DE LA VILLE POUR L’ETABLISSEMENT D’UN SCHEMA DIRECTEUR IMMOBILIER (SDI°</w:t>
      </w: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Dans le cadre du dispositif mis en place pour renforcer la politique énergie-climat des villes moyennes, l’ADEME et la Région ont lancé une démarche collective d’élaboration de schémas directeurs immobiliers auprès des villes moyennes de l’ancien territoire bas-normand en avril 2015, puis renouvelé cette initiative en 2018 à l’échelle de la nouvelle région, avec le soutien des fonds européens FEDER.</w:t>
      </w:r>
    </w:p>
    <w:p w:rsidR="001C00B5" w:rsidRPr="00DC66A3" w:rsidRDefault="001C00B5" w:rsidP="001C00B5">
      <w:pPr>
        <w:jc w:val="both"/>
        <w:rPr>
          <w:rFonts w:asciiTheme="minorHAnsi" w:hAnsiTheme="minorHAnsi" w:cstheme="minorHAnsi"/>
          <w:sz w:val="22"/>
        </w:rPr>
      </w:pP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Grâce à cette démarche, ces 30 collectivités peuvent mieux gérer leurs actifs immobiliers en vue de maintenir en bon état, améliorer leur qualité d’usage et leur performance énergétique, rationnaliser l’occupation des locaux et les adapter à l’évolution des besoins, tout en alliant bonne gestion des finances publiques et démarche environnementale.</w:t>
      </w:r>
    </w:p>
    <w:p w:rsidR="001C00B5" w:rsidRPr="00DC66A3" w:rsidRDefault="001C00B5" w:rsidP="001C00B5">
      <w:pPr>
        <w:jc w:val="both"/>
        <w:rPr>
          <w:rFonts w:asciiTheme="minorHAnsi" w:hAnsiTheme="minorHAnsi" w:cstheme="minorHAnsi"/>
          <w:sz w:val="22"/>
        </w:rPr>
      </w:pP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 xml:space="preserve">En juin 2020, l’ADEME a informé la ville de Coutances qu’elle envisageait de reconduire une démarche collective similaire dénommée </w:t>
      </w:r>
      <w:r w:rsidRPr="00DC66A3">
        <w:rPr>
          <w:rFonts w:asciiTheme="minorHAnsi" w:hAnsiTheme="minorHAnsi" w:cstheme="minorHAnsi"/>
          <w:bCs/>
          <w:iCs/>
          <w:sz w:val="22"/>
        </w:rPr>
        <w:t xml:space="preserve">« Schémas Directeurs Immobiliers des villes moyennes et de leur EPCI en Normandie » </w:t>
      </w:r>
      <w:r w:rsidRPr="00DC66A3">
        <w:rPr>
          <w:rFonts w:asciiTheme="minorHAnsi" w:hAnsiTheme="minorHAnsi" w:cstheme="minorHAnsi"/>
          <w:sz w:val="22"/>
        </w:rPr>
        <w:t>et qu’elle souhaitait en faire bénéficier la collectivité, ainsi que la communauté de communes.</w:t>
      </w:r>
    </w:p>
    <w:p w:rsidR="001C00B5" w:rsidRPr="00DC66A3" w:rsidRDefault="001C00B5" w:rsidP="001C00B5">
      <w:pPr>
        <w:jc w:val="both"/>
        <w:rPr>
          <w:rFonts w:asciiTheme="minorHAnsi" w:hAnsiTheme="minorHAnsi" w:cstheme="minorHAnsi"/>
          <w:sz w:val="22"/>
        </w:rPr>
      </w:pP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Dans ce cadre, les 2 collectivités seraient accompagnées dans la méthodologie et une animation collective permettrait de mutualiser l’utilisation d’outils, d’échanger les bonnes pratiques et d’apporter une assistance individuelle à l’ensemble des collectivités engagées dans la démarche.</w:t>
      </w:r>
    </w:p>
    <w:p w:rsidR="001C00B5" w:rsidRPr="00DC66A3" w:rsidRDefault="001C00B5" w:rsidP="001C00B5">
      <w:pPr>
        <w:jc w:val="both"/>
        <w:rPr>
          <w:rFonts w:asciiTheme="minorHAnsi" w:hAnsiTheme="minorHAnsi" w:cstheme="minorHAnsi"/>
          <w:sz w:val="22"/>
        </w:rPr>
      </w:pP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Les collectivités bénéficieraient d’une assistance individuelle par l’assistant à maîtrise d’ouvrage missionné par l’ADEME, dont la prestation serait totalement prise en charge par cette dernière en partenariat avec la Banque des territoires.</w:t>
      </w:r>
    </w:p>
    <w:p w:rsidR="001C00B5" w:rsidRPr="00DC66A3" w:rsidRDefault="001C00B5" w:rsidP="001C00B5">
      <w:pPr>
        <w:jc w:val="both"/>
        <w:rPr>
          <w:rFonts w:asciiTheme="minorHAnsi" w:hAnsiTheme="minorHAnsi" w:cstheme="minorHAnsi"/>
          <w:sz w:val="22"/>
        </w:rPr>
      </w:pP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La démarche, dont la note de cadrage est jointe au présent rapport, comprend les 4 phases suivantes permettant d’aboutir à la définition d’un schéma directeur immobilier :</w:t>
      </w:r>
    </w:p>
    <w:p w:rsidR="001C00B5" w:rsidRPr="00DC66A3" w:rsidRDefault="001C00B5" w:rsidP="00021D89">
      <w:pPr>
        <w:pStyle w:val="Paragraphedeliste"/>
        <w:numPr>
          <w:ilvl w:val="0"/>
          <w:numId w:val="26"/>
        </w:numPr>
        <w:jc w:val="both"/>
        <w:rPr>
          <w:rFonts w:asciiTheme="minorHAnsi" w:hAnsiTheme="minorHAnsi" w:cstheme="minorHAnsi"/>
          <w:sz w:val="22"/>
        </w:rPr>
      </w:pPr>
      <w:r w:rsidRPr="00DC66A3">
        <w:rPr>
          <w:rFonts w:asciiTheme="minorHAnsi" w:hAnsiTheme="minorHAnsi" w:cstheme="minorHAnsi"/>
          <w:sz w:val="22"/>
        </w:rPr>
        <w:t>Lancement de la démarche : Janvier à février 2021</w:t>
      </w:r>
    </w:p>
    <w:p w:rsidR="001C00B5" w:rsidRPr="00DC66A3" w:rsidRDefault="001C00B5" w:rsidP="00021D89">
      <w:pPr>
        <w:pStyle w:val="Paragraphedeliste"/>
        <w:numPr>
          <w:ilvl w:val="0"/>
          <w:numId w:val="26"/>
        </w:numPr>
        <w:jc w:val="both"/>
        <w:rPr>
          <w:rFonts w:asciiTheme="minorHAnsi" w:hAnsiTheme="minorHAnsi" w:cstheme="minorHAnsi"/>
          <w:sz w:val="22"/>
        </w:rPr>
      </w:pPr>
      <w:r w:rsidRPr="00DC66A3">
        <w:rPr>
          <w:rFonts w:asciiTheme="minorHAnsi" w:hAnsiTheme="minorHAnsi" w:cstheme="minorHAnsi"/>
          <w:sz w:val="22"/>
        </w:rPr>
        <w:t>Diagnostics sommaires : Mars à décembre 2021</w:t>
      </w:r>
    </w:p>
    <w:p w:rsidR="001C00B5" w:rsidRPr="00DC66A3" w:rsidRDefault="001C00B5" w:rsidP="00021D89">
      <w:pPr>
        <w:pStyle w:val="Paragraphedeliste"/>
        <w:numPr>
          <w:ilvl w:val="0"/>
          <w:numId w:val="26"/>
        </w:numPr>
        <w:jc w:val="both"/>
        <w:rPr>
          <w:rFonts w:asciiTheme="minorHAnsi" w:hAnsiTheme="minorHAnsi" w:cstheme="minorHAnsi"/>
          <w:sz w:val="22"/>
        </w:rPr>
      </w:pPr>
      <w:r w:rsidRPr="00DC66A3">
        <w:rPr>
          <w:rFonts w:asciiTheme="minorHAnsi" w:hAnsiTheme="minorHAnsi" w:cstheme="minorHAnsi"/>
          <w:sz w:val="22"/>
        </w:rPr>
        <w:t>Scénarii et validation : Janvier à novembre 2022</w:t>
      </w:r>
    </w:p>
    <w:p w:rsidR="001C00B5" w:rsidRPr="00DC66A3" w:rsidRDefault="001C00B5" w:rsidP="00021D89">
      <w:pPr>
        <w:pStyle w:val="Paragraphedeliste"/>
        <w:numPr>
          <w:ilvl w:val="0"/>
          <w:numId w:val="26"/>
        </w:numPr>
        <w:jc w:val="both"/>
        <w:rPr>
          <w:rFonts w:asciiTheme="minorHAnsi" w:hAnsiTheme="minorHAnsi" w:cstheme="minorHAnsi"/>
          <w:sz w:val="22"/>
        </w:rPr>
      </w:pPr>
      <w:r w:rsidRPr="00DC66A3">
        <w:rPr>
          <w:rFonts w:asciiTheme="minorHAnsi" w:hAnsiTheme="minorHAnsi" w:cstheme="minorHAnsi"/>
          <w:sz w:val="22"/>
        </w:rPr>
        <w:t>Mise en œuvre des SDI : Janvier 2023 à juin 2024</w:t>
      </w:r>
    </w:p>
    <w:p w:rsidR="001C00B5" w:rsidRPr="00DC66A3" w:rsidRDefault="001C00B5" w:rsidP="001C00B5">
      <w:pPr>
        <w:jc w:val="both"/>
        <w:rPr>
          <w:rFonts w:asciiTheme="minorHAnsi" w:hAnsiTheme="minorHAnsi" w:cstheme="minorHAnsi"/>
          <w:sz w:val="22"/>
        </w:rPr>
      </w:pP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En ce qui concerne la phase de diagnostics qui est la plus lourde, un chargé de mission serait recruté par la communauté pour renforcer temporairement la direction des services techniques.</w:t>
      </w:r>
    </w:p>
    <w:p w:rsidR="001C00B5" w:rsidRPr="00DC66A3" w:rsidRDefault="001C00B5" w:rsidP="001C00B5">
      <w:pPr>
        <w:jc w:val="both"/>
        <w:rPr>
          <w:rFonts w:asciiTheme="minorHAnsi" w:hAnsiTheme="minorHAnsi" w:cstheme="minorHAnsi"/>
          <w:sz w:val="22"/>
        </w:rPr>
      </w:pPr>
    </w:p>
    <w:p w:rsidR="001C00B5" w:rsidRPr="00DC66A3" w:rsidRDefault="001C00B5" w:rsidP="001C00B5">
      <w:pPr>
        <w:jc w:val="both"/>
        <w:rPr>
          <w:rFonts w:asciiTheme="minorHAnsi" w:hAnsiTheme="minorHAnsi" w:cstheme="minorHAnsi"/>
          <w:bCs/>
          <w:iCs/>
          <w:sz w:val="22"/>
        </w:rPr>
      </w:pPr>
      <w:r w:rsidRPr="00DC66A3">
        <w:rPr>
          <w:rFonts w:asciiTheme="minorHAnsi" w:hAnsiTheme="minorHAnsi" w:cstheme="minorHAnsi"/>
          <w:sz w:val="22"/>
        </w:rPr>
        <w:t>Au regard de ces éléments, i</w:t>
      </w:r>
      <w:r w:rsidRPr="00DC66A3">
        <w:rPr>
          <w:rFonts w:asciiTheme="minorHAnsi" w:hAnsiTheme="minorHAnsi" w:cstheme="minorHAnsi"/>
          <w:bCs/>
          <w:iCs/>
          <w:sz w:val="22"/>
        </w:rPr>
        <w:t>l est proposé au Conseil de :</w:t>
      </w:r>
    </w:p>
    <w:p w:rsidR="001C00B5" w:rsidRPr="00DC66A3" w:rsidRDefault="001C00B5" w:rsidP="00021D89">
      <w:pPr>
        <w:pStyle w:val="Paragraphedeliste"/>
        <w:numPr>
          <w:ilvl w:val="0"/>
          <w:numId w:val="27"/>
        </w:numPr>
        <w:jc w:val="both"/>
        <w:rPr>
          <w:rFonts w:asciiTheme="minorHAnsi" w:hAnsiTheme="minorHAnsi" w:cstheme="minorHAnsi"/>
          <w:bCs/>
          <w:iCs/>
          <w:sz w:val="22"/>
        </w:rPr>
      </w:pPr>
      <w:r w:rsidRPr="00DC66A3">
        <w:rPr>
          <w:rFonts w:asciiTheme="minorHAnsi" w:hAnsiTheme="minorHAnsi" w:cstheme="minorHAnsi"/>
          <w:bCs/>
          <w:iCs/>
          <w:sz w:val="22"/>
        </w:rPr>
        <w:t>décider d’engager la Ville de Coutances dans la démarche « Schémas Directeurs Immobiliers des villes moyennes et de leur EPCI en Normandie » ;</w:t>
      </w:r>
    </w:p>
    <w:p w:rsidR="001C00B5" w:rsidRPr="00DC66A3" w:rsidRDefault="001C00B5" w:rsidP="00021D89">
      <w:pPr>
        <w:pStyle w:val="Paragraphedeliste"/>
        <w:numPr>
          <w:ilvl w:val="0"/>
          <w:numId w:val="27"/>
        </w:numPr>
        <w:ind w:left="1134"/>
        <w:jc w:val="both"/>
        <w:rPr>
          <w:rFonts w:asciiTheme="minorHAnsi" w:hAnsiTheme="minorHAnsi" w:cstheme="minorHAnsi"/>
          <w:sz w:val="22"/>
        </w:rPr>
      </w:pPr>
      <w:r w:rsidRPr="00DC66A3">
        <w:rPr>
          <w:rFonts w:asciiTheme="minorHAnsi" w:hAnsiTheme="minorHAnsi" w:cstheme="minorHAnsi"/>
          <w:sz w:val="22"/>
        </w:rPr>
        <w:t>de désigner comme référent élu, Madame Delphine FOURNIER, et comme référent technicien, Monsieur Jean-Charles PERRUAUX.</w:t>
      </w:r>
    </w:p>
    <w:p w:rsidR="001C00B5" w:rsidRPr="00DC66A3" w:rsidRDefault="001C00B5" w:rsidP="001C00B5">
      <w:pPr>
        <w:tabs>
          <w:tab w:val="left" w:pos="1935"/>
        </w:tabs>
        <w:rPr>
          <w:rFonts w:asciiTheme="minorHAnsi" w:hAnsiTheme="minorHAnsi" w:cstheme="minorHAnsi"/>
          <w:sz w:val="22"/>
        </w:rPr>
      </w:pPr>
      <w:r w:rsidRPr="00DC66A3">
        <w:rPr>
          <w:rFonts w:asciiTheme="minorHAnsi" w:hAnsiTheme="minorHAnsi" w:cstheme="minorHAnsi"/>
          <w:sz w:val="22"/>
        </w:rPr>
        <w:tab/>
      </w:r>
    </w:p>
    <w:p w:rsidR="001C00B5" w:rsidRPr="00DC66A3" w:rsidRDefault="001C00B5" w:rsidP="001C00B5">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1C00B5"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Après l’exposé de Corinne CLEMENT,</w:t>
      </w:r>
    </w:p>
    <w:p w:rsidR="00A0647F" w:rsidRDefault="00A0647F" w:rsidP="001C00B5">
      <w:pPr>
        <w:tabs>
          <w:tab w:val="right" w:leader="underscore" w:pos="9120"/>
        </w:tabs>
        <w:jc w:val="both"/>
        <w:rPr>
          <w:rFonts w:asciiTheme="minorHAnsi" w:hAnsiTheme="minorHAnsi" w:cstheme="minorHAnsi"/>
        </w:rPr>
      </w:pPr>
      <w:r>
        <w:rPr>
          <w:rFonts w:asciiTheme="minorHAnsi" w:hAnsiTheme="minorHAnsi" w:cstheme="minorHAnsi"/>
        </w:rPr>
        <w:t>Après que les remarques suivantes ont été formulées :</w:t>
      </w:r>
    </w:p>
    <w:p w:rsidR="00A0647F" w:rsidRDefault="00A0647F" w:rsidP="001C00B5">
      <w:pPr>
        <w:tabs>
          <w:tab w:val="right" w:leader="underscore" w:pos="9120"/>
        </w:tabs>
        <w:jc w:val="both"/>
        <w:rPr>
          <w:rFonts w:asciiTheme="minorHAnsi" w:hAnsiTheme="minorHAnsi" w:cstheme="minorHAnsi"/>
        </w:rPr>
      </w:pPr>
      <w:r>
        <w:rPr>
          <w:rFonts w:asciiTheme="minorHAnsi" w:hAnsiTheme="minorHAnsi" w:cstheme="minorHAnsi"/>
        </w:rPr>
        <w:t>Monsieur le Maire précise que ce sont près de 70 bâtiments communaux qui seront « passés au scanner » en vue d’une utilisation optimale. Cette analyse ne sera pas initiée sous le seul angle énergétique</w:t>
      </w:r>
    </w:p>
    <w:p w:rsidR="00A0647F" w:rsidRPr="00DC66A3" w:rsidRDefault="00A0647F" w:rsidP="001C00B5">
      <w:pPr>
        <w:tabs>
          <w:tab w:val="right" w:leader="underscore" w:pos="9120"/>
        </w:tabs>
        <w:jc w:val="both"/>
        <w:rPr>
          <w:rFonts w:asciiTheme="minorHAnsi" w:hAnsiTheme="minorHAnsi" w:cstheme="minorHAnsi"/>
        </w:rPr>
      </w:pPr>
      <w:r>
        <w:rPr>
          <w:rFonts w:asciiTheme="minorHAnsi" w:hAnsiTheme="minorHAnsi" w:cstheme="minorHAnsi"/>
        </w:rPr>
        <w:t>Après en avoir délibéré, à l’unanimité</w:t>
      </w:r>
    </w:p>
    <w:p w:rsidR="001C00B5" w:rsidRPr="00DC66A3" w:rsidRDefault="001C00B5" w:rsidP="001C00B5">
      <w:pPr>
        <w:jc w:val="both"/>
        <w:rPr>
          <w:rFonts w:asciiTheme="minorHAnsi" w:hAnsiTheme="minorHAnsi" w:cstheme="minorHAnsi"/>
          <w:bCs/>
          <w:iCs/>
          <w:sz w:val="22"/>
        </w:rPr>
      </w:pPr>
      <w:r w:rsidRPr="00DC66A3">
        <w:rPr>
          <w:rFonts w:asciiTheme="minorHAnsi" w:hAnsiTheme="minorHAnsi" w:cstheme="minorHAnsi"/>
          <w:bCs/>
          <w:iCs/>
          <w:sz w:val="22"/>
        </w:rPr>
        <w:t>DECIDE d’engager la Ville de Coutances dans la démarche « Schémas Directeurs Immobiliers des villes moyennes et de leur EPCI en Normandie » ;</w:t>
      </w: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DESIGNE comme référent élu, Madame Delphine FOURNIER, et comme référent technicien, Monsieur Jean-Charles PERRUAUX.</w:t>
      </w:r>
    </w:p>
    <w:p w:rsidR="001C00B5" w:rsidRPr="00DC66A3" w:rsidRDefault="001C00B5" w:rsidP="001C00B5">
      <w:pPr>
        <w:jc w:val="both"/>
        <w:rPr>
          <w:rFonts w:asciiTheme="minorHAnsi" w:hAnsiTheme="minorHAnsi" w:cstheme="minorHAnsi"/>
          <w:sz w:val="22"/>
        </w:rPr>
      </w:pPr>
      <w:r w:rsidRPr="00DC66A3">
        <w:rPr>
          <w:rFonts w:asciiTheme="minorHAnsi" w:hAnsiTheme="minorHAnsi" w:cstheme="minorHAnsi"/>
          <w:sz w:val="22"/>
        </w:rPr>
        <w:t>Ainsi fait et délibéré.</w:t>
      </w:r>
    </w:p>
    <w:p w:rsidR="001C00B5" w:rsidRPr="00DC66A3" w:rsidRDefault="001C00B5" w:rsidP="001C00B5">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1C00B5" w:rsidRPr="00DC66A3" w:rsidRDefault="001C00B5" w:rsidP="001C00B5">
      <w:pPr>
        <w:rPr>
          <w:rFonts w:asciiTheme="minorHAnsi" w:eastAsia="Calibri" w:hAnsiTheme="minorHAnsi" w:cstheme="minorHAnsi"/>
          <w:b/>
          <w:sz w:val="22"/>
          <w:szCs w:val="20"/>
          <w:u w:val="single"/>
        </w:rPr>
      </w:pPr>
      <w:r w:rsidRPr="00DC66A3">
        <w:rPr>
          <w:rFonts w:asciiTheme="minorHAnsi" w:eastAsia="Calibri" w:hAnsiTheme="minorHAnsi" w:cstheme="minorHAnsi"/>
          <w:b/>
          <w:sz w:val="22"/>
          <w:szCs w:val="20"/>
          <w:u w:val="single"/>
        </w:rPr>
        <w:t>N°15 – TARIFS DE VENTE DES MOTIFS D’ILLUMINATIONS USAGES</w:t>
      </w:r>
    </w:p>
    <w:p w:rsidR="001C00B5" w:rsidRPr="00DC66A3" w:rsidRDefault="001C00B5" w:rsidP="001C00B5">
      <w:pPr>
        <w:jc w:val="both"/>
        <w:rPr>
          <w:rFonts w:asciiTheme="minorHAnsi" w:eastAsia="PMingLiU" w:hAnsiTheme="minorHAnsi" w:cstheme="minorHAnsi"/>
        </w:rPr>
      </w:pPr>
    </w:p>
    <w:p w:rsidR="001C00B5" w:rsidRPr="00DC66A3" w:rsidRDefault="001C00B5" w:rsidP="001C00B5">
      <w:pPr>
        <w:jc w:val="both"/>
        <w:rPr>
          <w:rFonts w:asciiTheme="minorHAnsi" w:hAnsiTheme="minorHAnsi" w:cstheme="minorHAnsi"/>
        </w:rPr>
      </w:pPr>
      <w:r w:rsidRPr="00DC66A3">
        <w:rPr>
          <w:rFonts w:asciiTheme="minorHAnsi" w:hAnsiTheme="minorHAnsi" w:cstheme="minorHAnsi"/>
        </w:rPr>
        <w:t>La Ville procède tous les ans au renouvellement d’une partie de ses motifs d’illuminations de Noël.</w:t>
      </w:r>
    </w:p>
    <w:p w:rsidR="001C00B5" w:rsidRPr="00DC66A3" w:rsidRDefault="001C00B5" w:rsidP="001C00B5">
      <w:pPr>
        <w:jc w:val="both"/>
        <w:rPr>
          <w:rFonts w:asciiTheme="minorHAnsi" w:hAnsiTheme="minorHAnsi" w:cstheme="minorHAnsi"/>
        </w:rPr>
      </w:pPr>
    </w:p>
    <w:p w:rsidR="001C00B5" w:rsidRPr="00DC66A3" w:rsidRDefault="001C00B5" w:rsidP="001C00B5">
      <w:pPr>
        <w:jc w:val="both"/>
        <w:rPr>
          <w:rFonts w:asciiTheme="minorHAnsi" w:hAnsiTheme="minorHAnsi" w:cstheme="minorHAnsi"/>
        </w:rPr>
      </w:pPr>
      <w:r w:rsidRPr="00DC66A3">
        <w:rPr>
          <w:rFonts w:asciiTheme="minorHAnsi" w:hAnsiTheme="minorHAnsi" w:cstheme="minorHAnsi"/>
        </w:rPr>
        <w:t>Par conséquent, les motifs usagés remplacés restent stockés mais ne servent plus et sont proposés à la vente aux communes ou comités des fêtes communaux intéressés, de même que la câblerie lumineuse servant à créer/modifier/réparer lesdits motifs.</w:t>
      </w:r>
    </w:p>
    <w:p w:rsidR="001C00B5" w:rsidRPr="00DC66A3" w:rsidRDefault="001C00B5" w:rsidP="001C00B5">
      <w:pPr>
        <w:jc w:val="both"/>
        <w:rPr>
          <w:rFonts w:asciiTheme="minorHAnsi" w:hAnsiTheme="minorHAnsi" w:cstheme="minorHAnsi"/>
        </w:rPr>
      </w:pPr>
    </w:p>
    <w:p w:rsidR="001C00B5" w:rsidRPr="00DC66A3" w:rsidRDefault="001C00B5" w:rsidP="001C00B5">
      <w:pPr>
        <w:jc w:val="both"/>
        <w:rPr>
          <w:rFonts w:asciiTheme="minorHAnsi" w:hAnsiTheme="minorHAnsi" w:cstheme="minorHAnsi"/>
        </w:rPr>
      </w:pPr>
      <w:r w:rsidRPr="00DC66A3">
        <w:rPr>
          <w:rFonts w:asciiTheme="minorHAnsi" w:hAnsiTheme="minorHAnsi" w:cstheme="minorHAnsi"/>
        </w:rPr>
        <w:t>Les tarifs n’ayant jamais été délibérés, il convient de les arrêter définitivement :</w:t>
      </w:r>
    </w:p>
    <w:p w:rsidR="001C00B5" w:rsidRPr="00DC66A3" w:rsidRDefault="001C00B5" w:rsidP="001C00B5">
      <w:pPr>
        <w:jc w:val="both"/>
        <w:rPr>
          <w:rFonts w:asciiTheme="minorHAnsi" w:hAnsiTheme="minorHAnsi" w:cstheme="minorHAnsi"/>
        </w:rPr>
      </w:pPr>
    </w:p>
    <w:tbl>
      <w:tblPr>
        <w:tblStyle w:val="Grilledutableau"/>
        <w:tblW w:w="0" w:type="auto"/>
        <w:tblInd w:w="1553" w:type="dxa"/>
        <w:tblLook w:val="04A0" w:firstRow="1" w:lastRow="0" w:firstColumn="1" w:lastColumn="0" w:noHBand="0" w:noVBand="1"/>
      </w:tblPr>
      <w:tblGrid>
        <w:gridCol w:w="4531"/>
        <w:gridCol w:w="1418"/>
      </w:tblGrid>
      <w:tr w:rsidR="001C00B5" w:rsidRPr="00DC66A3" w:rsidTr="00DC66A3">
        <w:tc>
          <w:tcPr>
            <w:tcW w:w="4531" w:type="dxa"/>
          </w:tcPr>
          <w:p w:rsidR="001C00B5" w:rsidRPr="00DC66A3" w:rsidRDefault="001C00B5" w:rsidP="00DC66A3">
            <w:pPr>
              <w:jc w:val="both"/>
              <w:rPr>
                <w:rFonts w:asciiTheme="minorHAnsi" w:hAnsiTheme="minorHAnsi" w:cstheme="minorHAnsi"/>
                <w:b/>
              </w:rPr>
            </w:pPr>
            <w:r w:rsidRPr="00DC66A3">
              <w:rPr>
                <w:rFonts w:asciiTheme="minorHAnsi" w:hAnsiTheme="minorHAnsi" w:cstheme="minorHAnsi"/>
                <w:b/>
              </w:rPr>
              <w:t>Type de motif</w:t>
            </w:r>
          </w:p>
        </w:tc>
        <w:tc>
          <w:tcPr>
            <w:tcW w:w="1418" w:type="dxa"/>
          </w:tcPr>
          <w:p w:rsidR="001C00B5" w:rsidRPr="00DC66A3" w:rsidRDefault="001C00B5" w:rsidP="00DC66A3">
            <w:pPr>
              <w:jc w:val="both"/>
              <w:rPr>
                <w:rFonts w:asciiTheme="minorHAnsi" w:hAnsiTheme="minorHAnsi" w:cstheme="minorHAnsi"/>
                <w:b/>
              </w:rPr>
            </w:pPr>
            <w:r w:rsidRPr="00DC66A3">
              <w:rPr>
                <w:rFonts w:asciiTheme="minorHAnsi" w:hAnsiTheme="minorHAnsi" w:cstheme="minorHAnsi"/>
                <w:b/>
              </w:rPr>
              <w:t>Prix net</w:t>
            </w:r>
          </w:p>
        </w:tc>
      </w:tr>
      <w:tr w:rsidR="001C00B5" w:rsidRPr="00DC66A3" w:rsidTr="00DC66A3">
        <w:tc>
          <w:tcPr>
            <w:tcW w:w="4531"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Traversée de rue (grande taille)</w:t>
            </w:r>
          </w:p>
        </w:tc>
        <w:tc>
          <w:tcPr>
            <w:tcW w:w="1418"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150 €/u</w:t>
            </w:r>
          </w:p>
        </w:tc>
      </w:tr>
      <w:tr w:rsidR="001C00B5" w:rsidRPr="00DC66A3" w:rsidTr="00DC66A3">
        <w:tc>
          <w:tcPr>
            <w:tcW w:w="4531"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Motif mural ou sur candélabre (petite taille)</w:t>
            </w:r>
          </w:p>
        </w:tc>
        <w:tc>
          <w:tcPr>
            <w:tcW w:w="1418"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50 €/u</w:t>
            </w:r>
          </w:p>
        </w:tc>
      </w:tr>
      <w:tr w:rsidR="001C00B5" w:rsidRPr="00DC66A3" w:rsidTr="00DC66A3">
        <w:tc>
          <w:tcPr>
            <w:tcW w:w="4531"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Câblerie pour création/réparation</w:t>
            </w:r>
          </w:p>
        </w:tc>
        <w:tc>
          <w:tcPr>
            <w:tcW w:w="1418"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0,50 €/ml</w:t>
            </w:r>
          </w:p>
        </w:tc>
      </w:tr>
    </w:tbl>
    <w:p w:rsidR="001C00B5" w:rsidRPr="00DC66A3" w:rsidRDefault="001C00B5" w:rsidP="001C00B5">
      <w:pPr>
        <w:jc w:val="both"/>
        <w:rPr>
          <w:rFonts w:asciiTheme="minorHAnsi" w:hAnsiTheme="minorHAnsi" w:cstheme="minorHAnsi"/>
          <w:color w:val="FF0000"/>
        </w:rPr>
      </w:pPr>
    </w:p>
    <w:p w:rsidR="001C00B5" w:rsidRPr="00DC66A3" w:rsidRDefault="001C00B5" w:rsidP="001C00B5">
      <w:pPr>
        <w:jc w:val="both"/>
        <w:rPr>
          <w:rFonts w:asciiTheme="minorHAnsi" w:hAnsiTheme="minorHAnsi" w:cstheme="minorHAnsi"/>
        </w:rPr>
      </w:pPr>
      <w:r w:rsidRPr="00DC66A3">
        <w:rPr>
          <w:rFonts w:asciiTheme="minorHAnsi" w:hAnsiTheme="minorHAnsi" w:cstheme="minorHAnsi"/>
        </w:rPr>
        <w:t>Il est proposé au conseil d’approuver les tarifs ci-avant proposés.</w:t>
      </w:r>
    </w:p>
    <w:p w:rsidR="001C00B5" w:rsidRPr="00DC66A3" w:rsidRDefault="001C00B5" w:rsidP="001C00B5">
      <w:pPr>
        <w:jc w:val="center"/>
        <w:rPr>
          <w:rFonts w:asciiTheme="minorHAnsi" w:hAnsiTheme="minorHAnsi" w:cstheme="minorHAnsi"/>
        </w:rPr>
      </w:pPr>
      <w:r w:rsidRPr="00DC66A3">
        <w:rPr>
          <w:rFonts w:asciiTheme="minorHAnsi" w:hAnsiTheme="minorHAnsi" w:cstheme="minorHAnsi"/>
        </w:rPr>
        <w:t>*****</w:t>
      </w: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1C00B5"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Après l’exposé de Monsieur Denis BOURGET,</w:t>
      </w:r>
    </w:p>
    <w:p w:rsidR="007E6102" w:rsidRDefault="007E6102" w:rsidP="001C00B5">
      <w:pPr>
        <w:tabs>
          <w:tab w:val="right" w:leader="underscore" w:pos="9120"/>
        </w:tabs>
        <w:jc w:val="both"/>
        <w:rPr>
          <w:rFonts w:asciiTheme="minorHAnsi" w:hAnsiTheme="minorHAnsi" w:cstheme="minorHAnsi"/>
        </w:rPr>
      </w:pPr>
      <w:r>
        <w:rPr>
          <w:rFonts w:asciiTheme="minorHAnsi" w:hAnsiTheme="minorHAnsi" w:cstheme="minorHAnsi"/>
        </w:rPr>
        <w:t>Après que les remarques suivantes ont été formulées</w:t>
      </w:r>
    </w:p>
    <w:p w:rsidR="007E6102" w:rsidRDefault="007E6102" w:rsidP="001C00B5">
      <w:pPr>
        <w:tabs>
          <w:tab w:val="right" w:leader="underscore" w:pos="9120"/>
        </w:tabs>
        <w:jc w:val="both"/>
        <w:rPr>
          <w:rFonts w:asciiTheme="minorHAnsi" w:hAnsiTheme="minorHAnsi" w:cstheme="minorHAnsi"/>
        </w:rPr>
      </w:pPr>
      <w:r>
        <w:rPr>
          <w:rFonts w:asciiTheme="minorHAnsi" w:hAnsiTheme="minorHAnsi" w:cstheme="minorHAnsi"/>
        </w:rPr>
        <w:t>- Monsieur Masson demande si une réflexion est initiée concernant des illumination</w:t>
      </w:r>
      <w:r w:rsidR="00057438">
        <w:rPr>
          <w:rFonts w:asciiTheme="minorHAnsi" w:hAnsiTheme="minorHAnsi" w:cstheme="minorHAnsi"/>
        </w:rPr>
        <w:t>s moins énergivores.</w:t>
      </w:r>
    </w:p>
    <w:p w:rsidR="00057438" w:rsidRDefault="00057438" w:rsidP="001C00B5">
      <w:pPr>
        <w:tabs>
          <w:tab w:val="right" w:leader="underscore" w:pos="9120"/>
        </w:tabs>
        <w:jc w:val="both"/>
        <w:rPr>
          <w:rFonts w:asciiTheme="minorHAnsi" w:hAnsiTheme="minorHAnsi" w:cstheme="minorHAnsi"/>
        </w:rPr>
      </w:pPr>
      <w:r>
        <w:rPr>
          <w:rFonts w:asciiTheme="minorHAnsi" w:hAnsiTheme="minorHAnsi" w:cstheme="minorHAnsi"/>
        </w:rPr>
        <w:t>- Monsieur le Maire lui précise qu’il n’entend pas priver les Coutançais d’une ambiance festive en période de Noël. Il considère qu’il y a des symboles plus pertinents pour marquer la volonté de transition écologique de la collectivité</w:t>
      </w:r>
    </w:p>
    <w:p w:rsidR="00057438" w:rsidRDefault="00057438" w:rsidP="001C00B5">
      <w:pPr>
        <w:tabs>
          <w:tab w:val="right" w:leader="underscore" w:pos="9120"/>
        </w:tabs>
        <w:jc w:val="both"/>
        <w:rPr>
          <w:rFonts w:asciiTheme="minorHAnsi" w:hAnsiTheme="minorHAnsi" w:cstheme="minorHAnsi"/>
        </w:rPr>
      </w:pPr>
      <w:r>
        <w:rPr>
          <w:rFonts w:asciiTheme="minorHAnsi" w:hAnsiTheme="minorHAnsi" w:cstheme="minorHAnsi"/>
        </w:rPr>
        <w:t>- Madame Clément rappelle sur ce point l’important travail qui est réalisé sur l’éclairage public</w:t>
      </w:r>
    </w:p>
    <w:p w:rsidR="00057438" w:rsidRPr="00DC66A3" w:rsidRDefault="00057438" w:rsidP="001C00B5">
      <w:pPr>
        <w:tabs>
          <w:tab w:val="right" w:leader="underscore" w:pos="9120"/>
        </w:tabs>
        <w:jc w:val="both"/>
        <w:rPr>
          <w:rFonts w:asciiTheme="minorHAnsi" w:hAnsiTheme="minorHAnsi" w:cstheme="minorHAnsi"/>
        </w:rPr>
      </w:pPr>
      <w:r>
        <w:rPr>
          <w:rFonts w:asciiTheme="minorHAnsi" w:hAnsiTheme="minorHAnsi" w:cstheme="minorHAnsi"/>
        </w:rPr>
        <w:t>Après en avoir délibéré</w:t>
      </w:r>
      <w:r w:rsidR="006F217B">
        <w:rPr>
          <w:rFonts w:asciiTheme="minorHAnsi" w:hAnsiTheme="minorHAnsi" w:cstheme="minorHAnsi"/>
        </w:rPr>
        <w:t>, à l’unanimité, approuve les tarifs ci-après</w:t>
      </w:r>
    </w:p>
    <w:p w:rsidR="001C00B5" w:rsidRPr="00DC66A3" w:rsidRDefault="001C00B5" w:rsidP="001C00B5">
      <w:pPr>
        <w:jc w:val="both"/>
        <w:rPr>
          <w:rFonts w:asciiTheme="minorHAnsi" w:hAnsiTheme="minorHAnsi" w:cstheme="minorHAnsi"/>
        </w:rPr>
      </w:pPr>
    </w:p>
    <w:tbl>
      <w:tblPr>
        <w:tblStyle w:val="Grilledutableau"/>
        <w:tblW w:w="0" w:type="auto"/>
        <w:tblInd w:w="1553" w:type="dxa"/>
        <w:tblLook w:val="04A0" w:firstRow="1" w:lastRow="0" w:firstColumn="1" w:lastColumn="0" w:noHBand="0" w:noVBand="1"/>
      </w:tblPr>
      <w:tblGrid>
        <w:gridCol w:w="4531"/>
        <w:gridCol w:w="1418"/>
      </w:tblGrid>
      <w:tr w:rsidR="001C00B5" w:rsidRPr="00DC66A3" w:rsidTr="00DC66A3">
        <w:tc>
          <w:tcPr>
            <w:tcW w:w="4531" w:type="dxa"/>
          </w:tcPr>
          <w:p w:rsidR="001C00B5" w:rsidRPr="00DC66A3" w:rsidRDefault="001C00B5" w:rsidP="00DC66A3">
            <w:pPr>
              <w:jc w:val="both"/>
              <w:rPr>
                <w:rFonts w:asciiTheme="minorHAnsi" w:hAnsiTheme="minorHAnsi" w:cstheme="minorHAnsi"/>
                <w:b/>
              </w:rPr>
            </w:pPr>
            <w:r w:rsidRPr="00DC66A3">
              <w:rPr>
                <w:rFonts w:asciiTheme="minorHAnsi" w:hAnsiTheme="minorHAnsi" w:cstheme="minorHAnsi"/>
                <w:b/>
              </w:rPr>
              <w:t>Type de motif</w:t>
            </w:r>
          </w:p>
        </w:tc>
        <w:tc>
          <w:tcPr>
            <w:tcW w:w="1418" w:type="dxa"/>
          </w:tcPr>
          <w:p w:rsidR="001C00B5" w:rsidRPr="00DC66A3" w:rsidRDefault="001C00B5" w:rsidP="00DC66A3">
            <w:pPr>
              <w:jc w:val="both"/>
              <w:rPr>
                <w:rFonts w:asciiTheme="minorHAnsi" w:hAnsiTheme="minorHAnsi" w:cstheme="minorHAnsi"/>
                <w:b/>
              </w:rPr>
            </w:pPr>
            <w:r w:rsidRPr="00DC66A3">
              <w:rPr>
                <w:rFonts w:asciiTheme="minorHAnsi" w:hAnsiTheme="minorHAnsi" w:cstheme="minorHAnsi"/>
                <w:b/>
              </w:rPr>
              <w:t>Prix net</w:t>
            </w:r>
          </w:p>
        </w:tc>
      </w:tr>
      <w:tr w:rsidR="001C00B5" w:rsidRPr="00DC66A3" w:rsidTr="00DC66A3">
        <w:tc>
          <w:tcPr>
            <w:tcW w:w="4531"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Traversée de rue (grande taille)</w:t>
            </w:r>
          </w:p>
        </w:tc>
        <w:tc>
          <w:tcPr>
            <w:tcW w:w="1418"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150 €/u</w:t>
            </w:r>
          </w:p>
        </w:tc>
      </w:tr>
      <w:tr w:rsidR="001C00B5" w:rsidRPr="00DC66A3" w:rsidTr="00DC66A3">
        <w:tc>
          <w:tcPr>
            <w:tcW w:w="4531"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Motif mural ou sur candélabre (petite taille)</w:t>
            </w:r>
          </w:p>
        </w:tc>
        <w:tc>
          <w:tcPr>
            <w:tcW w:w="1418"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50 €/u</w:t>
            </w:r>
          </w:p>
        </w:tc>
      </w:tr>
      <w:tr w:rsidR="001C00B5" w:rsidRPr="00DC66A3" w:rsidTr="00DC66A3">
        <w:tc>
          <w:tcPr>
            <w:tcW w:w="4531"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Câblerie pour création/réparation</w:t>
            </w:r>
          </w:p>
        </w:tc>
        <w:tc>
          <w:tcPr>
            <w:tcW w:w="1418" w:type="dxa"/>
          </w:tcPr>
          <w:p w:rsidR="001C00B5" w:rsidRPr="00DC66A3" w:rsidRDefault="001C00B5" w:rsidP="00DC66A3">
            <w:pPr>
              <w:jc w:val="both"/>
              <w:rPr>
                <w:rFonts w:asciiTheme="minorHAnsi" w:hAnsiTheme="minorHAnsi" w:cstheme="minorHAnsi"/>
              </w:rPr>
            </w:pPr>
            <w:r w:rsidRPr="00DC66A3">
              <w:rPr>
                <w:rFonts w:asciiTheme="minorHAnsi" w:hAnsiTheme="minorHAnsi" w:cstheme="minorHAnsi"/>
              </w:rPr>
              <w:t>0,50 €/ml</w:t>
            </w:r>
          </w:p>
        </w:tc>
      </w:tr>
    </w:tbl>
    <w:p w:rsidR="001C00B5" w:rsidRPr="00DC66A3" w:rsidRDefault="001C00B5" w:rsidP="001C00B5">
      <w:pPr>
        <w:tabs>
          <w:tab w:val="right" w:leader="underscore" w:pos="9120"/>
        </w:tabs>
        <w:jc w:val="both"/>
        <w:rPr>
          <w:rFonts w:asciiTheme="minorHAnsi" w:hAnsiTheme="minorHAnsi" w:cstheme="minorHAnsi"/>
        </w:rPr>
      </w:pP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1C00B5" w:rsidRPr="00DC66A3" w:rsidRDefault="001C00B5" w:rsidP="001C00B5">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1C00B5" w:rsidRPr="00DC66A3" w:rsidRDefault="001C00B5" w:rsidP="001C00B5">
      <w:pPr>
        <w:jc w:val="both"/>
        <w:rPr>
          <w:rFonts w:asciiTheme="minorHAnsi" w:hAnsiTheme="minorHAnsi" w:cstheme="minorHAnsi"/>
          <w:b/>
          <w:sz w:val="22"/>
          <w:u w:val="single"/>
        </w:rPr>
      </w:pPr>
      <w:r w:rsidRPr="00DC66A3">
        <w:rPr>
          <w:rFonts w:asciiTheme="minorHAnsi" w:hAnsiTheme="minorHAnsi" w:cstheme="minorHAnsi"/>
          <w:b/>
          <w:sz w:val="22"/>
          <w:u w:val="single"/>
        </w:rPr>
        <w:t>N°16 – DROITS DE PLACE MARCHE DE NOEL 2020</w:t>
      </w:r>
    </w:p>
    <w:p w:rsidR="001C00B5" w:rsidRPr="00DC66A3" w:rsidRDefault="001C00B5" w:rsidP="001C00B5">
      <w:pPr>
        <w:rPr>
          <w:rFonts w:asciiTheme="minorHAnsi" w:hAnsiTheme="minorHAnsi" w:cstheme="minorHAnsi"/>
        </w:rPr>
      </w:pPr>
    </w:p>
    <w:p w:rsidR="001C00B5" w:rsidRPr="00DC66A3" w:rsidRDefault="001C00B5" w:rsidP="001C00B5">
      <w:pPr>
        <w:pStyle w:val="Sansinterligne"/>
        <w:jc w:val="both"/>
        <w:rPr>
          <w:rStyle w:val="lev"/>
          <w:rFonts w:asciiTheme="minorHAnsi" w:hAnsiTheme="minorHAnsi" w:cstheme="minorHAnsi"/>
          <w:b w:val="0"/>
        </w:rPr>
      </w:pPr>
      <w:r w:rsidRPr="00DC66A3">
        <w:rPr>
          <w:rFonts w:asciiTheme="minorHAnsi" w:hAnsiTheme="minorHAnsi" w:cstheme="minorHAnsi"/>
        </w:rPr>
        <w:t>Le marché de Noël 2020 se déroulera </w:t>
      </w:r>
      <w:r w:rsidRPr="00DC66A3">
        <w:rPr>
          <w:rStyle w:val="lev"/>
          <w:rFonts w:asciiTheme="minorHAnsi" w:hAnsiTheme="minorHAnsi" w:cstheme="minorHAnsi"/>
          <w:b w:val="0"/>
        </w:rPr>
        <w:t>du samedi 12 au jeudi 24 décembre inclus dans l’espace Saint-Nicolas et sur la place St-Nicolas.</w:t>
      </w:r>
    </w:p>
    <w:p w:rsidR="001C00B5" w:rsidRPr="00DC66A3" w:rsidRDefault="001C00B5" w:rsidP="001C00B5">
      <w:pPr>
        <w:pStyle w:val="Sansinterligne"/>
        <w:jc w:val="both"/>
        <w:rPr>
          <w:rFonts w:asciiTheme="minorHAnsi" w:hAnsiTheme="minorHAnsi" w:cstheme="minorHAnsi"/>
        </w:rPr>
      </w:pPr>
    </w:p>
    <w:p w:rsidR="001C00B5" w:rsidRPr="00DC66A3" w:rsidRDefault="001C00B5" w:rsidP="001C00B5">
      <w:pPr>
        <w:pStyle w:val="Sansinterligne"/>
        <w:jc w:val="both"/>
        <w:rPr>
          <w:rFonts w:asciiTheme="minorHAnsi" w:hAnsiTheme="minorHAnsi" w:cstheme="minorHAnsi"/>
        </w:rPr>
      </w:pPr>
      <w:r w:rsidRPr="00DC66A3">
        <w:rPr>
          <w:rFonts w:asciiTheme="minorHAnsi" w:hAnsiTheme="minorHAnsi" w:cstheme="minorHAnsi"/>
        </w:rPr>
        <w:t> Il est proposé au conseil municipal d'approuver les tarifs ci-dessous :</w:t>
      </w:r>
    </w:p>
    <w:p w:rsidR="001C00B5" w:rsidRPr="00DC66A3" w:rsidRDefault="001C00B5" w:rsidP="001C00B5">
      <w:pPr>
        <w:pStyle w:val="Sansinterligne"/>
        <w:jc w:val="both"/>
        <w:rPr>
          <w:rFonts w:asciiTheme="minorHAnsi" w:hAnsiTheme="minorHAnsi" w:cstheme="minorHAnsi"/>
        </w:rPr>
      </w:pPr>
    </w:p>
    <w:p w:rsidR="001C00B5" w:rsidRPr="00DC66A3" w:rsidRDefault="001C00B5" w:rsidP="001C00B5">
      <w:pPr>
        <w:pStyle w:val="Sansinterligne"/>
        <w:rPr>
          <w:rFonts w:asciiTheme="minorHAnsi" w:hAnsiTheme="minorHAnsi" w:cstheme="minorHAnsi"/>
        </w:rPr>
      </w:pPr>
      <w:r w:rsidRPr="00DC66A3">
        <w:rPr>
          <w:rStyle w:val="lev"/>
          <w:rFonts w:asciiTheme="minorHAnsi" w:hAnsiTheme="minorHAnsi" w:cstheme="minorHAnsi"/>
          <w:b w:val="0"/>
        </w:rPr>
        <w:t>Stand "métrage linéaire" dans l’espace Saint-Nicolas : </w:t>
      </w:r>
    </w:p>
    <w:p w:rsidR="001C00B5" w:rsidRPr="00DC66A3" w:rsidRDefault="001C00B5" w:rsidP="00021D89">
      <w:pPr>
        <w:pStyle w:val="Sansinterligne"/>
        <w:numPr>
          <w:ilvl w:val="0"/>
          <w:numId w:val="28"/>
        </w:numPr>
        <w:jc w:val="both"/>
        <w:rPr>
          <w:rFonts w:asciiTheme="minorHAnsi" w:hAnsiTheme="minorHAnsi" w:cstheme="minorHAnsi"/>
        </w:rPr>
      </w:pPr>
      <w:r w:rsidRPr="00DC66A3">
        <w:rPr>
          <w:rFonts w:asciiTheme="minorHAnsi" w:hAnsiTheme="minorHAnsi" w:cstheme="minorHAnsi"/>
        </w:rPr>
        <w:t>Stand de 3 mètres : 200 €</w:t>
      </w:r>
    </w:p>
    <w:p w:rsidR="001C00B5" w:rsidRPr="00DC66A3" w:rsidRDefault="001C00B5" w:rsidP="00021D89">
      <w:pPr>
        <w:pStyle w:val="Sansinterligne"/>
        <w:numPr>
          <w:ilvl w:val="0"/>
          <w:numId w:val="28"/>
        </w:numPr>
        <w:jc w:val="both"/>
        <w:rPr>
          <w:rFonts w:asciiTheme="minorHAnsi" w:hAnsiTheme="minorHAnsi" w:cstheme="minorHAnsi"/>
        </w:rPr>
      </w:pPr>
      <w:r w:rsidRPr="00DC66A3">
        <w:rPr>
          <w:rFonts w:asciiTheme="minorHAnsi" w:hAnsiTheme="minorHAnsi" w:cstheme="minorHAnsi"/>
        </w:rPr>
        <w:t>Stand de 4 mètres : 250 €</w:t>
      </w:r>
    </w:p>
    <w:p w:rsidR="001C00B5" w:rsidRPr="00DC66A3" w:rsidRDefault="001C00B5" w:rsidP="00021D89">
      <w:pPr>
        <w:pStyle w:val="Sansinterligne"/>
        <w:numPr>
          <w:ilvl w:val="0"/>
          <w:numId w:val="28"/>
        </w:numPr>
        <w:jc w:val="both"/>
        <w:rPr>
          <w:rFonts w:asciiTheme="minorHAnsi" w:hAnsiTheme="minorHAnsi" w:cstheme="minorHAnsi"/>
        </w:rPr>
      </w:pPr>
      <w:r w:rsidRPr="00DC66A3">
        <w:rPr>
          <w:rFonts w:asciiTheme="minorHAnsi" w:hAnsiTheme="minorHAnsi" w:cstheme="minorHAnsi"/>
        </w:rPr>
        <w:t>Stand de 5 mètres : 300 €</w:t>
      </w:r>
    </w:p>
    <w:p w:rsidR="001C00B5" w:rsidRPr="00DC66A3" w:rsidRDefault="001C00B5" w:rsidP="00021D89">
      <w:pPr>
        <w:pStyle w:val="Sansinterligne"/>
        <w:numPr>
          <w:ilvl w:val="0"/>
          <w:numId w:val="28"/>
        </w:numPr>
        <w:jc w:val="both"/>
        <w:rPr>
          <w:rFonts w:asciiTheme="minorHAnsi" w:hAnsiTheme="minorHAnsi" w:cstheme="minorHAnsi"/>
        </w:rPr>
      </w:pPr>
      <w:r w:rsidRPr="00DC66A3">
        <w:rPr>
          <w:rFonts w:asciiTheme="minorHAnsi" w:hAnsiTheme="minorHAnsi" w:cstheme="minorHAnsi"/>
        </w:rPr>
        <w:t>Stand de 6 mètres : 350 €</w:t>
      </w:r>
    </w:p>
    <w:p w:rsidR="001C00B5" w:rsidRPr="00DC66A3" w:rsidRDefault="001C00B5" w:rsidP="001C00B5">
      <w:pPr>
        <w:pStyle w:val="Sansinterligne"/>
        <w:jc w:val="both"/>
        <w:rPr>
          <w:rFonts w:asciiTheme="minorHAnsi" w:hAnsiTheme="minorHAnsi" w:cstheme="minorHAnsi"/>
        </w:rPr>
      </w:pPr>
    </w:p>
    <w:p w:rsidR="001C00B5" w:rsidRPr="00DC66A3" w:rsidRDefault="001C00B5" w:rsidP="001C00B5">
      <w:pPr>
        <w:pStyle w:val="Sansinterligne"/>
        <w:rPr>
          <w:rFonts w:asciiTheme="minorHAnsi" w:hAnsiTheme="minorHAnsi" w:cstheme="minorHAnsi"/>
        </w:rPr>
      </w:pPr>
      <w:r w:rsidRPr="00DC66A3">
        <w:rPr>
          <w:rStyle w:val="lev"/>
          <w:rFonts w:asciiTheme="minorHAnsi" w:hAnsiTheme="minorHAnsi" w:cstheme="minorHAnsi"/>
          <w:b w:val="0"/>
        </w:rPr>
        <w:t>Stand "métrage carré" dans l’espace Saint-Nicolas : </w:t>
      </w:r>
    </w:p>
    <w:p w:rsidR="001C00B5" w:rsidRPr="00DC66A3" w:rsidRDefault="001C00B5" w:rsidP="00021D89">
      <w:pPr>
        <w:pStyle w:val="Sansinterligne"/>
        <w:numPr>
          <w:ilvl w:val="0"/>
          <w:numId w:val="29"/>
        </w:numPr>
        <w:jc w:val="both"/>
        <w:rPr>
          <w:rFonts w:asciiTheme="minorHAnsi" w:hAnsiTheme="minorHAnsi" w:cstheme="minorHAnsi"/>
        </w:rPr>
      </w:pPr>
      <w:r w:rsidRPr="00DC66A3">
        <w:rPr>
          <w:rFonts w:asciiTheme="minorHAnsi" w:hAnsiTheme="minorHAnsi" w:cstheme="minorHAnsi"/>
        </w:rPr>
        <w:t>Superficie de 9m2 : 300 €</w:t>
      </w:r>
    </w:p>
    <w:p w:rsidR="001C00B5" w:rsidRPr="00DC66A3" w:rsidRDefault="001C00B5" w:rsidP="00021D89">
      <w:pPr>
        <w:pStyle w:val="Sansinterligne"/>
        <w:numPr>
          <w:ilvl w:val="0"/>
          <w:numId w:val="29"/>
        </w:numPr>
        <w:jc w:val="both"/>
        <w:rPr>
          <w:rFonts w:asciiTheme="minorHAnsi" w:hAnsiTheme="minorHAnsi" w:cstheme="minorHAnsi"/>
        </w:rPr>
      </w:pPr>
      <w:r w:rsidRPr="00DC66A3">
        <w:rPr>
          <w:rFonts w:asciiTheme="minorHAnsi" w:hAnsiTheme="minorHAnsi" w:cstheme="minorHAnsi"/>
        </w:rPr>
        <w:t>Superficie de 12 m2 : 400 €</w:t>
      </w:r>
    </w:p>
    <w:p w:rsidR="001C00B5" w:rsidRPr="00DC66A3" w:rsidRDefault="001C00B5" w:rsidP="001C00B5">
      <w:pPr>
        <w:pStyle w:val="Sansinterligne"/>
        <w:jc w:val="both"/>
        <w:rPr>
          <w:rFonts w:asciiTheme="minorHAnsi" w:hAnsiTheme="minorHAnsi" w:cstheme="minorHAnsi"/>
        </w:rPr>
      </w:pPr>
    </w:p>
    <w:p w:rsidR="001C00B5" w:rsidRPr="00DC66A3" w:rsidRDefault="001C00B5" w:rsidP="001C00B5">
      <w:pPr>
        <w:pStyle w:val="Sansinterligne"/>
        <w:rPr>
          <w:rStyle w:val="lev"/>
          <w:rFonts w:asciiTheme="minorHAnsi" w:hAnsiTheme="minorHAnsi" w:cstheme="minorHAnsi"/>
          <w:b w:val="0"/>
          <w:bCs w:val="0"/>
        </w:rPr>
      </w:pPr>
      <w:r w:rsidRPr="00DC66A3">
        <w:rPr>
          <w:rStyle w:val="lev"/>
          <w:rFonts w:asciiTheme="minorHAnsi" w:hAnsiTheme="minorHAnsi" w:cstheme="minorHAnsi"/>
          <w:b w:val="0"/>
        </w:rPr>
        <w:t>Chalet place Saint-Nicolas : 200 euros</w:t>
      </w:r>
    </w:p>
    <w:p w:rsidR="001C00B5" w:rsidRPr="00DC66A3" w:rsidRDefault="001C00B5" w:rsidP="001C00B5">
      <w:pPr>
        <w:pStyle w:val="Sansinterligne"/>
        <w:jc w:val="both"/>
        <w:rPr>
          <w:rFonts w:asciiTheme="minorHAnsi" w:hAnsiTheme="minorHAnsi" w:cstheme="minorHAnsi"/>
        </w:rPr>
      </w:pPr>
    </w:p>
    <w:p w:rsidR="001C00B5" w:rsidRPr="00DC66A3" w:rsidRDefault="001C00B5" w:rsidP="001C00B5">
      <w:pPr>
        <w:pStyle w:val="Sansinterligne"/>
        <w:jc w:val="both"/>
        <w:rPr>
          <w:rFonts w:asciiTheme="minorHAnsi" w:hAnsiTheme="minorHAnsi" w:cstheme="minorHAnsi"/>
        </w:rPr>
      </w:pPr>
      <w:r w:rsidRPr="00DC66A3">
        <w:rPr>
          <w:rFonts w:asciiTheme="minorHAnsi" w:hAnsiTheme="minorHAnsi" w:cstheme="minorHAnsi"/>
        </w:rPr>
        <w:t>Une caution d’un montant de 200 euros est sollicitée auprès des exposants pour garantir leur présence.</w:t>
      </w:r>
    </w:p>
    <w:p w:rsidR="001C00B5" w:rsidRPr="00DC66A3" w:rsidRDefault="001C00B5" w:rsidP="001C00B5">
      <w:pPr>
        <w:jc w:val="both"/>
        <w:rPr>
          <w:rFonts w:asciiTheme="minorHAnsi" w:hAnsiTheme="minorHAnsi" w:cstheme="minorHAnsi"/>
        </w:rPr>
      </w:pPr>
    </w:p>
    <w:p w:rsidR="001C00B5" w:rsidRPr="00DC66A3" w:rsidRDefault="001C00B5" w:rsidP="001C00B5">
      <w:pPr>
        <w:pStyle w:val="Sansinterligne"/>
        <w:jc w:val="both"/>
        <w:rPr>
          <w:rFonts w:asciiTheme="minorHAnsi" w:hAnsiTheme="minorHAnsi" w:cstheme="minorHAnsi"/>
        </w:rPr>
      </w:pPr>
      <w:r w:rsidRPr="00DC66A3">
        <w:rPr>
          <w:rFonts w:asciiTheme="minorHAnsi" w:hAnsiTheme="minorHAnsi" w:cstheme="minorHAnsi"/>
        </w:rPr>
        <w:t>Il est proposé au Conseil d’approuver ces différents tarifs.</w:t>
      </w:r>
    </w:p>
    <w:p w:rsidR="001C00B5" w:rsidRPr="00DC66A3" w:rsidRDefault="001C00B5" w:rsidP="001C00B5">
      <w:pPr>
        <w:tabs>
          <w:tab w:val="right" w:leader="underscore" w:pos="9120"/>
        </w:tabs>
        <w:jc w:val="both"/>
        <w:rPr>
          <w:rFonts w:asciiTheme="minorHAnsi" w:hAnsiTheme="minorHAnsi" w:cstheme="minorHAnsi"/>
        </w:rPr>
      </w:pPr>
    </w:p>
    <w:p w:rsidR="001C00B5" w:rsidRPr="00DC66A3" w:rsidRDefault="001C00B5" w:rsidP="001C00B5">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1C00B5"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Après l’exposé de Monsieur David ROUXEL,</w:t>
      </w:r>
      <w:r w:rsidR="00C06636">
        <w:rPr>
          <w:rFonts w:asciiTheme="minorHAnsi" w:hAnsiTheme="minorHAnsi" w:cstheme="minorHAnsi"/>
        </w:rPr>
        <w:t xml:space="preserve"> après que les remarques suivantes ont été formulées</w:t>
      </w:r>
    </w:p>
    <w:p w:rsidR="00C06636" w:rsidRDefault="00C06636" w:rsidP="001C00B5">
      <w:pPr>
        <w:tabs>
          <w:tab w:val="right" w:leader="underscore" w:pos="9120"/>
        </w:tabs>
        <w:jc w:val="both"/>
        <w:rPr>
          <w:rFonts w:asciiTheme="minorHAnsi" w:hAnsiTheme="minorHAnsi" w:cstheme="minorHAnsi"/>
        </w:rPr>
      </w:pPr>
      <w:r>
        <w:rPr>
          <w:rFonts w:asciiTheme="minorHAnsi" w:hAnsiTheme="minorHAnsi" w:cstheme="minorHAnsi"/>
        </w:rPr>
        <w:t>- Monsieur Rouxel confirme que le groupe de travail ad hoc a défini des critères de sélection des exposants qui peuvent être résumés comme suit :</w:t>
      </w:r>
    </w:p>
    <w:p w:rsidR="00C06636" w:rsidRDefault="00C06636" w:rsidP="001C00B5">
      <w:pPr>
        <w:tabs>
          <w:tab w:val="right" w:leader="underscore" w:pos="9120"/>
        </w:tabs>
        <w:jc w:val="both"/>
        <w:rPr>
          <w:rFonts w:asciiTheme="minorHAnsi" w:hAnsiTheme="minorHAnsi" w:cstheme="minorHAnsi"/>
        </w:rPr>
      </w:pPr>
      <w:r>
        <w:rPr>
          <w:rFonts w:asciiTheme="minorHAnsi" w:hAnsiTheme="minorHAnsi" w:cstheme="minorHAnsi"/>
        </w:rPr>
        <w:t>- privilégier les activités principales</w:t>
      </w:r>
    </w:p>
    <w:p w:rsidR="00C06636" w:rsidRDefault="00C06636" w:rsidP="001C00B5">
      <w:pPr>
        <w:tabs>
          <w:tab w:val="right" w:leader="underscore" w:pos="9120"/>
        </w:tabs>
        <w:jc w:val="both"/>
        <w:rPr>
          <w:rFonts w:asciiTheme="minorHAnsi" w:hAnsiTheme="minorHAnsi" w:cstheme="minorHAnsi"/>
        </w:rPr>
      </w:pPr>
      <w:r>
        <w:rPr>
          <w:rFonts w:asciiTheme="minorHAnsi" w:hAnsiTheme="minorHAnsi" w:cstheme="minorHAnsi"/>
        </w:rPr>
        <w:t>- favoriser le commerce local</w:t>
      </w:r>
    </w:p>
    <w:p w:rsidR="00C06636" w:rsidRDefault="00C06636" w:rsidP="001C00B5">
      <w:pPr>
        <w:tabs>
          <w:tab w:val="right" w:leader="underscore" w:pos="9120"/>
        </w:tabs>
        <w:jc w:val="both"/>
        <w:rPr>
          <w:rFonts w:asciiTheme="minorHAnsi" w:hAnsiTheme="minorHAnsi" w:cstheme="minorHAnsi"/>
        </w:rPr>
      </w:pPr>
      <w:r>
        <w:rPr>
          <w:rFonts w:asciiTheme="minorHAnsi" w:hAnsiTheme="minorHAnsi" w:cstheme="minorHAnsi"/>
        </w:rPr>
        <w:t>- encourager les activités de création</w:t>
      </w:r>
    </w:p>
    <w:p w:rsidR="00C06636" w:rsidRDefault="00C06636" w:rsidP="001C00B5">
      <w:pPr>
        <w:tabs>
          <w:tab w:val="right" w:leader="underscore" w:pos="9120"/>
        </w:tabs>
        <w:jc w:val="both"/>
        <w:rPr>
          <w:rFonts w:asciiTheme="minorHAnsi" w:hAnsiTheme="minorHAnsi" w:cstheme="minorHAnsi"/>
        </w:rPr>
      </w:pPr>
      <w:r>
        <w:rPr>
          <w:rFonts w:asciiTheme="minorHAnsi" w:hAnsiTheme="minorHAnsi" w:cstheme="minorHAnsi"/>
        </w:rPr>
        <w:t>- privilégier les thématiques uniques</w:t>
      </w:r>
    </w:p>
    <w:p w:rsidR="00C06636" w:rsidRDefault="00C06636" w:rsidP="001C00B5">
      <w:pPr>
        <w:tabs>
          <w:tab w:val="right" w:leader="underscore" w:pos="9120"/>
        </w:tabs>
        <w:jc w:val="both"/>
        <w:rPr>
          <w:rFonts w:asciiTheme="minorHAnsi" w:hAnsiTheme="minorHAnsi" w:cstheme="minorHAnsi"/>
        </w:rPr>
      </w:pPr>
      <w:r>
        <w:rPr>
          <w:rFonts w:asciiTheme="minorHAnsi" w:hAnsiTheme="minorHAnsi" w:cstheme="minorHAnsi"/>
        </w:rPr>
        <w:t>- contribuer à une rotation des exposants en tenant compte de leur ancienneté dans l’animation de Noël</w:t>
      </w:r>
    </w:p>
    <w:p w:rsidR="00C06636" w:rsidRDefault="00C06636" w:rsidP="001C00B5">
      <w:pPr>
        <w:tabs>
          <w:tab w:val="right" w:leader="underscore" w:pos="9120"/>
        </w:tabs>
        <w:jc w:val="both"/>
        <w:rPr>
          <w:rFonts w:asciiTheme="minorHAnsi" w:hAnsiTheme="minorHAnsi" w:cstheme="minorHAnsi"/>
        </w:rPr>
      </w:pPr>
    </w:p>
    <w:p w:rsidR="00C06636" w:rsidRPr="00DC66A3" w:rsidRDefault="00C06636" w:rsidP="001C00B5">
      <w:pPr>
        <w:tabs>
          <w:tab w:val="right" w:leader="underscore" w:pos="9120"/>
        </w:tabs>
        <w:jc w:val="both"/>
        <w:rPr>
          <w:rFonts w:asciiTheme="minorHAnsi" w:hAnsiTheme="minorHAnsi" w:cstheme="minorHAnsi"/>
        </w:rPr>
      </w:pPr>
      <w:r>
        <w:rPr>
          <w:rFonts w:asciiTheme="minorHAnsi" w:hAnsiTheme="minorHAnsi" w:cstheme="minorHAnsi"/>
        </w:rPr>
        <w:t>Après en avoir délibéré, à l’unanimité,</w:t>
      </w:r>
    </w:p>
    <w:p w:rsidR="001C00B5" w:rsidRPr="00DC66A3" w:rsidRDefault="002D52A6" w:rsidP="001C00B5">
      <w:pPr>
        <w:tabs>
          <w:tab w:val="right" w:leader="underscore" w:pos="9120"/>
        </w:tabs>
        <w:jc w:val="both"/>
        <w:rPr>
          <w:rFonts w:asciiTheme="minorHAnsi" w:hAnsiTheme="minorHAnsi" w:cstheme="minorHAnsi"/>
        </w:rPr>
      </w:pPr>
      <w:r>
        <w:rPr>
          <w:rFonts w:asciiTheme="minorHAnsi" w:hAnsiTheme="minorHAnsi" w:cstheme="minorHAnsi"/>
        </w:rPr>
        <w:t>Approuve</w:t>
      </w:r>
      <w:r w:rsidR="00C06636">
        <w:rPr>
          <w:rFonts w:asciiTheme="minorHAnsi" w:hAnsiTheme="minorHAnsi" w:cstheme="minorHAnsi"/>
        </w:rPr>
        <w:t xml:space="preserve"> les</w:t>
      </w:r>
      <w:r w:rsidR="001C00B5" w:rsidRPr="00DC66A3">
        <w:rPr>
          <w:rFonts w:asciiTheme="minorHAnsi" w:hAnsiTheme="minorHAnsi" w:cstheme="minorHAnsi"/>
        </w:rPr>
        <w:t xml:space="preserve"> tarifs</w:t>
      </w:r>
      <w:r w:rsidR="00C06636">
        <w:rPr>
          <w:rFonts w:asciiTheme="minorHAnsi" w:hAnsiTheme="minorHAnsi" w:cstheme="minorHAnsi"/>
        </w:rPr>
        <w:t xml:space="preserve"> ci-dessus définis</w:t>
      </w:r>
      <w:r w:rsidR="001C00B5" w:rsidRPr="00DC66A3">
        <w:rPr>
          <w:rFonts w:asciiTheme="minorHAnsi" w:hAnsiTheme="minorHAnsi" w:cstheme="minorHAnsi"/>
        </w:rPr>
        <w:t>.</w:t>
      </w: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1C00B5" w:rsidRPr="00DC66A3" w:rsidRDefault="001C00B5" w:rsidP="001C00B5">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1C00B5" w:rsidRPr="00DC66A3" w:rsidRDefault="001C00B5" w:rsidP="001C00B5">
      <w:pPr>
        <w:rPr>
          <w:rFonts w:asciiTheme="minorHAnsi" w:hAnsiTheme="minorHAnsi" w:cstheme="minorHAnsi"/>
          <w:b/>
          <w:u w:val="single"/>
        </w:rPr>
      </w:pPr>
      <w:r w:rsidRPr="00DC66A3">
        <w:rPr>
          <w:rFonts w:asciiTheme="minorHAnsi" w:hAnsiTheme="minorHAnsi" w:cstheme="minorHAnsi"/>
          <w:b/>
          <w:u w:val="single"/>
        </w:rPr>
        <w:t>N°17 – VENTES MUSEE QUESNEL MORINIERE</w:t>
      </w:r>
    </w:p>
    <w:p w:rsidR="001C00B5" w:rsidRPr="00DC66A3" w:rsidRDefault="001C00B5" w:rsidP="001C00B5">
      <w:pPr>
        <w:rPr>
          <w:rFonts w:asciiTheme="minorHAnsi" w:hAnsiTheme="minorHAnsi" w:cstheme="minorHAnsi"/>
        </w:rPr>
      </w:pPr>
    </w:p>
    <w:p w:rsidR="001C00B5" w:rsidRPr="00DC66A3" w:rsidRDefault="001C00B5" w:rsidP="001C00B5">
      <w:pPr>
        <w:jc w:val="both"/>
        <w:rPr>
          <w:rFonts w:asciiTheme="minorHAnsi" w:hAnsiTheme="minorHAnsi" w:cstheme="minorHAnsi"/>
        </w:rPr>
      </w:pPr>
      <w:r w:rsidRPr="00DC66A3">
        <w:rPr>
          <w:rFonts w:asciiTheme="minorHAnsi" w:hAnsiTheme="minorHAnsi" w:cstheme="minorHAnsi"/>
        </w:rPr>
        <w:t>Dans le cadre des expositions Marie HUGO et Cécile BOUVAREL au Musée Quesnel Morinière, des cartes, affiches et ouvrages sont mis en vente.</w:t>
      </w:r>
    </w:p>
    <w:p w:rsidR="001C00B5" w:rsidRPr="00DC66A3" w:rsidRDefault="001C00B5" w:rsidP="001C00B5">
      <w:pPr>
        <w:rPr>
          <w:rFonts w:asciiTheme="minorHAnsi" w:hAnsiTheme="minorHAnsi" w:cstheme="minorHAnsi"/>
        </w:rPr>
      </w:pPr>
    </w:p>
    <w:p w:rsidR="001C00B5" w:rsidRPr="00DC66A3" w:rsidRDefault="001C00B5" w:rsidP="001C00B5">
      <w:pPr>
        <w:rPr>
          <w:rFonts w:asciiTheme="minorHAnsi" w:hAnsiTheme="minorHAnsi" w:cstheme="minorHAnsi"/>
        </w:rPr>
      </w:pPr>
      <w:r w:rsidRPr="00DC66A3">
        <w:rPr>
          <w:rFonts w:asciiTheme="minorHAnsi" w:hAnsiTheme="minorHAnsi" w:cstheme="minorHAnsi"/>
        </w:rPr>
        <w:t>Il est demandé au conseil municipal d’approuver les tarifs ci-après :</w:t>
      </w:r>
    </w:p>
    <w:p w:rsidR="001C00B5" w:rsidRPr="00DC66A3" w:rsidRDefault="001C00B5" w:rsidP="001C00B5">
      <w:pPr>
        <w:jc w:val="center"/>
        <w:rPr>
          <w:rFonts w:asciiTheme="minorHAnsi" w:hAnsiTheme="minorHAnsi" w:cstheme="minorHAnsi"/>
          <w:sz w:val="44"/>
          <w:szCs w:val="44"/>
        </w:rPr>
      </w:pPr>
    </w:p>
    <w:tbl>
      <w:tblPr>
        <w:tblW w:w="81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3583"/>
      </w:tblGrid>
      <w:tr w:rsidR="001C00B5" w:rsidRPr="00DC66A3" w:rsidTr="00DC66A3">
        <w:trPr>
          <w:trHeight w:val="428"/>
        </w:trPr>
        <w:tc>
          <w:tcPr>
            <w:tcW w:w="4525" w:type="dxa"/>
            <w:shd w:val="clear" w:color="auto" w:fill="E0E0E0"/>
            <w:vAlign w:val="center"/>
          </w:tcPr>
          <w:p w:rsidR="001C00B5" w:rsidRPr="00DC66A3" w:rsidRDefault="001C00B5" w:rsidP="00DC66A3">
            <w:pPr>
              <w:jc w:val="center"/>
              <w:rPr>
                <w:rFonts w:asciiTheme="minorHAnsi" w:hAnsiTheme="minorHAnsi" w:cstheme="minorHAnsi"/>
                <w:b/>
                <w:bCs/>
                <w:sz w:val="20"/>
                <w:szCs w:val="20"/>
              </w:rPr>
            </w:pPr>
          </w:p>
        </w:tc>
        <w:tc>
          <w:tcPr>
            <w:tcW w:w="3583" w:type="dxa"/>
            <w:shd w:val="clear" w:color="auto" w:fill="E0E0E0"/>
            <w:vAlign w:val="center"/>
          </w:tcPr>
          <w:p w:rsidR="001C00B5" w:rsidRPr="00DC66A3" w:rsidRDefault="001C00B5" w:rsidP="00DC66A3">
            <w:pPr>
              <w:jc w:val="center"/>
              <w:rPr>
                <w:rFonts w:asciiTheme="minorHAnsi" w:hAnsiTheme="minorHAnsi" w:cstheme="minorHAnsi"/>
                <w:b/>
                <w:bCs/>
                <w:sz w:val="20"/>
                <w:szCs w:val="20"/>
              </w:rPr>
            </w:pPr>
            <w:r w:rsidRPr="00DC66A3">
              <w:rPr>
                <w:rFonts w:asciiTheme="minorHAnsi" w:hAnsiTheme="minorHAnsi" w:cstheme="minorHAnsi"/>
                <w:b/>
                <w:bCs/>
                <w:sz w:val="20"/>
                <w:szCs w:val="20"/>
              </w:rPr>
              <w:t>Prix public TTC</w:t>
            </w:r>
          </w:p>
        </w:tc>
      </w:tr>
      <w:tr w:rsidR="001C00B5" w:rsidRPr="00DC66A3" w:rsidTr="00DC66A3">
        <w:trPr>
          <w:trHeight w:val="411"/>
        </w:trPr>
        <w:tc>
          <w:tcPr>
            <w:tcW w:w="8108" w:type="dxa"/>
            <w:gridSpan w:val="2"/>
            <w:shd w:val="clear" w:color="auto" w:fill="auto"/>
            <w:vAlign w:val="center"/>
          </w:tcPr>
          <w:p w:rsidR="001C00B5" w:rsidRPr="00DC66A3" w:rsidRDefault="001C00B5" w:rsidP="00DC66A3">
            <w:pPr>
              <w:jc w:val="center"/>
              <w:rPr>
                <w:rFonts w:asciiTheme="minorHAnsi" w:hAnsiTheme="minorHAnsi" w:cstheme="minorHAnsi"/>
                <w:b/>
                <w:i/>
                <w:sz w:val="18"/>
                <w:szCs w:val="20"/>
              </w:rPr>
            </w:pPr>
            <w:r w:rsidRPr="00DC66A3">
              <w:rPr>
                <w:rFonts w:asciiTheme="minorHAnsi" w:hAnsiTheme="minorHAnsi" w:cstheme="minorHAnsi"/>
                <w:b/>
                <w:i/>
                <w:sz w:val="18"/>
                <w:szCs w:val="20"/>
              </w:rPr>
              <w:t>Exposition Marie HUGO</w:t>
            </w:r>
          </w:p>
        </w:tc>
      </w:tr>
      <w:tr w:rsidR="001C00B5" w:rsidRPr="00DC66A3" w:rsidTr="00DC66A3">
        <w:trPr>
          <w:trHeight w:val="411"/>
        </w:trPr>
        <w:tc>
          <w:tcPr>
            <w:tcW w:w="4525" w:type="dxa"/>
            <w:shd w:val="clear" w:color="auto" w:fill="auto"/>
            <w:vAlign w:val="center"/>
          </w:tcPr>
          <w:p w:rsidR="001C00B5" w:rsidRPr="00DC66A3" w:rsidRDefault="001C00B5" w:rsidP="00DC66A3">
            <w:pPr>
              <w:rPr>
                <w:rFonts w:asciiTheme="minorHAnsi" w:hAnsiTheme="minorHAnsi" w:cstheme="minorHAnsi"/>
                <w:sz w:val="20"/>
                <w:szCs w:val="20"/>
              </w:rPr>
            </w:pPr>
            <w:r w:rsidRPr="00DC66A3">
              <w:rPr>
                <w:rFonts w:asciiTheme="minorHAnsi" w:hAnsiTheme="minorHAnsi" w:cstheme="minorHAnsi"/>
                <w:sz w:val="20"/>
                <w:szCs w:val="20"/>
              </w:rPr>
              <w:t>Affiche</w:t>
            </w:r>
          </w:p>
        </w:tc>
        <w:tc>
          <w:tcPr>
            <w:tcW w:w="3583" w:type="dxa"/>
            <w:shd w:val="clear" w:color="auto" w:fill="auto"/>
            <w:vAlign w:val="center"/>
          </w:tcPr>
          <w:p w:rsidR="001C00B5" w:rsidRPr="00DC66A3" w:rsidRDefault="001C00B5" w:rsidP="00DC66A3">
            <w:pPr>
              <w:jc w:val="center"/>
              <w:rPr>
                <w:rFonts w:asciiTheme="minorHAnsi" w:hAnsiTheme="minorHAnsi" w:cstheme="minorHAnsi"/>
                <w:sz w:val="20"/>
                <w:szCs w:val="20"/>
              </w:rPr>
            </w:pPr>
            <w:r w:rsidRPr="00DC66A3">
              <w:rPr>
                <w:rFonts w:asciiTheme="minorHAnsi" w:hAnsiTheme="minorHAnsi" w:cstheme="minorHAnsi"/>
                <w:sz w:val="20"/>
                <w:szCs w:val="20"/>
              </w:rPr>
              <w:t>3€</w:t>
            </w:r>
          </w:p>
        </w:tc>
      </w:tr>
      <w:tr w:rsidR="001C00B5" w:rsidRPr="00DC66A3" w:rsidTr="00DC66A3">
        <w:trPr>
          <w:trHeight w:val="411"/>
        </w:trPr>
        <w:tc>
          <w:tcPr>
            <w:tcW w:w="4525" w:type="dxa"/>
            <w:shd w:val="clear" w:color="auto" w:fill="auto"/>
            <w:vAlign w:val="center"/>
          </w:tcPr>
          <w:p w:rsidR="001C00B5" w:rsidRPr="00DC66A3" w:rsidRDefault="001C00B5" w:rsidP="00DC66A3">
            <w:pPr>
              <w:rPr>
                <w:rFonts w:asciiTheme="minorHAnsi" w:hAnsiTheme="minorHAnsi" w:cstheme="minorHAnsi"/>
                <w:sz w:val="20"/>
                <w:szCs w:val="20"/>
              </w:rPr>
            </w:pPr>
            <w:r w:rsidRPr="00DC66A3">
              <w:rPr>
                <w:rFonts w:asciiTheme="minorHAnsi" w:hAnsiTheme="minorHAnsi" w:cstheme="minorHAnsi"/>
                <w:sz w:val="20"/>
                <w:szCs w:val="20"/>
              </w:rPr>
              <w:t xml:space="preserve">Ouvrage « Hauteville House Paris musées » </w:t>
            </w:r>
          </w:p>
        </w:tc>
        <w:tc>
          <w:tcPr>
            <w:tcW w:w="3583" w:type="dxa"/>
            <w:shd w:val="clear" w:color="auto" w:fill="auto"/>
            <w:vAlign w:val="center"/>
          </w:tcPr>
          <w:p w:rsidR="001C00B5" w:rsidRPr="00DC66A3" w:rsidRDefault="001C00B5" w:rsidP="00DC66A3">
            <w:pPr>
              <w:jc w:val="center"/>
              <w:rPr>
                <w:rFonts w:asciiTheme="minorHAnsi" w:hAnsiTheme="minorHAnsi" w:cstheme="minorHAnsi"/>
                <w:sz w:val="20"/>
                <w:szCs w:val="20"/>
              </w:rPr>
            </w:pPr>
            <w:r w:rsidRPr="00DC66A3">
              <w:rPr>
                <w:rFonts w:asciiTheme="minorHAnsi" w:hAnsiTheme="minorHAnsi" w:cstheme="minorHAnsi"/>
                <w:sz w:val="20"/>
                <w:szCs w:val="20"/>
              </w:rPr>
              <w:t>35€</w:t>
            </w:r>
          </w:p>
        </w:tc>
      </w:tr>
      <w:tr w:rsidR="001C00B5" w:rsidRPr="00DC66A3" w:rsidTr="00DC66A3">
        <w:trPr>
          <w:trHeight w:val="411"/>
        </w:trPr>
        <w:tc>
          <w:tcPr>
            <w:tcW w:w="4525" w:type="dxa"/>
            <w:shd w:val="clear" w:color="auto" w:fill="auto"/>
            <w:vAlign w:val="center"/>
          </w:tcPr>
          <w:p w:rsidR="001C00B5" w:rsidRPr="00DC66A3" w:rsidRDefault="001C00B5" w:rsidP="00DC66A3">
            <w:pPr>
              <w:rPr>
                <w:rFonts w:asciiTheme="minorHAnsi" w:hAnsiTheme="minorHAnsi" w:cstheme="minorHAnsi"/>
                <w:sz w:val="20"/>
                <w:szCs w:val="20"/>
              </w:rPr>
            </w:pPr>
            <w:r w:rsidRPr="00DC66A3">
              <w:rPr>
                <w:rFonts w:asciiTheme="minorHAnsi" w:hAnsiTheme="minorHAnsi" w:cstheme="minorHAnsi"/>
                <w:sz w:val="20"/>
                <w:szCs w:val="20"/>
              </w:rPr>
              <w:t>Catalogue d’exposition</w:t>
            </w:r>
          </w:p>
        </w:tc>
        <w:tc>
          <w:tcPr>
            <w:tcW w:w="3583" w:type="dxa"/>
            <w:shd w:val="clear" w:color="auto" w:fill="auto"/>
            <w:vAlign w:val="center"/>
          </w:tcPr>
          <w:p w:rsidR="001C00B5" w:rsidRPr="00DC66A3" w:rsidRDefault="001C00B5" w:rsidP="00DC66A3">
            <w:pPr>
              <w:jc w:val="center"/>
              <w:rPr>
                <w:rFonts w:asciiTheme="minorHAnsi" w:hAnsiTheme="minorHAnsi" w:cstheme="minorHAnsi"/>
                <w:sz w:val="20"/>
                <w:szCs w:val="20"/>
              </w:rPr>
            </w:pPr>
            <w:r w:rsidRPr="00DC66A3">
              <w:rPr>
                <w:rFonts w:asciiTheme="minorHAnsi" w:hAnsiTheme="minorHAnsi" w:cstheme="minorHAnsi"/>
                <w:sz w:val="20"/>
                <w:szCs w:val="20"/>
              </w:rPr>
              <w:t>15€</w:t>
            </w:r>
          </w:p>
        </w:tc>
      </w:tr>
      <w:tr w:rsidR="001C00B5" w:rsidRPr="00DC66A3" w:rsidTr="00DC66A3">
        <w:trPr>
          <w:trHeight w:val="411"/>
        </w:trPr>
        <w:tc>
          <w:tcPr>
            <w:tcW w:w="8108" w:type="dxa"/>
            <w:gridSpan w:val="2"/>
            <w:shd w:val="clear" w:color="auto" w:fill="auto"/>
            <w:vAlign w:val="center"/>
          </w:tcPr>
          <w:p w:rsidR="001C00B5" w:rsidRPr="00DC66A3" w:rsidRDefault="001C00B5" w:rsidP="00DC66A3">
            <w:pPr>
              <w:jc w:val="center"/>
              <w:rPr>
                <w:rFonts w:asciiTheme="minorHAnsi" w:hAnsiTheme="minorHAnsi" w:cstheme="minorHAnsi"/>
                <w:b/>
                <w:i/>
                <w:sz w:val="18"/>
                <w:szCs w:val="20"/>
              </w:rPr>
            </w:pPr>
            <w:r w:rsidRPr="00DC66A3">
              <w:rPr>
                <w:rFonts w:asciiTheme="minorHAnsi" w:hAnsiTheme="minorHAnsi" w:cstheme="minorHAnsi"/>
                <w:b/>
                <w:i/>
                <w:sz w:val="18"/>
                <w:szCs w:val="20"/>
              </w:rPr>
              <w:t>Exposition Cécile BOUVAREL</w:t>
            </w:r>
          </w:p>
        </w:tc>
      </w:tr>
      <w:tr w:rsidR="001C00B5" w:rsidRPr="00DC66A3" w:rsidTr="00DC66A3">
        <w:trPr>
          <w:trHeight w:val="411"/>
        </w:trPr>
        <w:tc>
          <w:tcPr>
            <w:tcW w:w="4525" w:type="dxa"/>
            <w:shd w:val="clear" w:color="auto" w:fill="auto"/>
            <w:vAlign w:val="center"/>
          </w:tcPr>
          <w:p w:rsidR="001C00B5" w:rsidRPr="00DC66A3" w:rsidRDefault="001C00B5" w:rsidP="00DC66A3">
            <w:pPr>
              <w:rPr>
                <w:rFonts w:asciiTheme="minorHAnsi" w:hAnsiTheme="minorHAnsi" w:cstheme="minorHAnsi"/>
                <w:sz w:val="20"/>
                <w:szCs w:val="20"/>
              </w:rPr>
            </w:pPr>
            <w:r w:rsidRPr="00DC66A3">
              <w:rPr>
                <w:rFonts w:asciiTheme="minorHAnsi" w:hAnsiTheme="minorHAnsi" w:cstheme="minorHAnsi"/>
                <w:sz w:val="20"/>
                <w:szCs w:val="20"/>
              </w:rPr>
              <w:t>Affiche</w:t>
            </w:r>
          </w:p>
        </w:tc>
        <w:tc>
          <w:tcPr>
            <w:tcW w:w="3583" w:type="dxa"/>
            <w:shd w:val="clear" w:color="auto" w:fill="auto"/>
            <w:vAlign w:val="center"/>
          </w:tcPr>
          <w:p w:rsidR="001C00B5" w:rsidRPr="00DC66A3" w:rsidRDefault="001C00B5" w:rsidP="00DC66A3">
            <w:pPr>
              <w:jc w:val="center"/>
              <w:rPr>
                <w:rFonts w:asciiTheme="minorHAnsi" w:hAnsiTheme="minorHAnsi" w:cstheme="minorHAnsi"/>
                <w:sz w:val="20"/>
                <w:szCs w:val="20"/>
              </w:rPr>
            </w:pPr>
            <w:r w:rsidRPr="00DC66A3">
              <w:rPr>
                <w:rFonts w:asciiTheme="minorHAnsi" w:hAnsiTheme="minorHAnsi" w:cstheme="minorHAnsi"/>
                <w:sz w:val="20"/>
                <w:szCs w:val="20"/>
              </w:rPr>
              <w:t>3€*</w:t>
            </w:r>
          </w:p>
        </w:tc>
      </w:tr>
      <w:tr w:rsidR="001C00B5" w:rsidRPr="00DC66A3" w:rsidTr="00DC66A3">
        <w:trPr>
          <w:trHeight w:val="411"/>
        </w:trPr>
        <w:tc>
          <w:tcPr>
            <w:tcW w:w="4525" w:type="dxa"/>
            <w:shd w:val="clear" w:color="auto" w:fill="auto"/>
            <w:vAlign w:val="center"/>
          </w:tcPr>
          <w:p w:rsidR="001C00B5" w:rsidRPr="00DC66A3" w:rsidRDefault="001C00B5" w:rsidP="00DC66A3">
            <w:pPr>
              <w:rPr>
                <w:rFonts w:asciiTheme="minorHAnsi" w:hAnsiTheme="minorHAnsi" w:cstheme="minorHAnsi"/>
                <w:sz w:val="20"/>
                <w:szCs w:val="20"/>
              </w:rPr>
            </w:pPr>
            <w:r w:rsidRPr="00DC66A3">
              <w:rPr>
                <w:rFonts w:asciiTheme="minorHAnsi" w:hAnsiTheme="minorHAnsi" w:cstheme="minorHAnsi"/>
                <w:sz w:val="20"/>
                <w:szCs w:val="20"/>
              </w:rPr>
              <w:t>Carte postale (double carte + enveloppe)</w:t>
            </w:r>
          </w:p>
        </w:tc>
        <w:tc>
          <w:tcPr>
            <w:tcW w:w="3583" w:type="dxa"/>
            <w:shd w:val="clear" w:color="auto" w:fill="auto"/>
            <w:vAlign w:val="center"/>
          </w:tcPr>
          <w:p w:rsidR="001C00B5" w:rsidRPr="00DC66A3" w:rsidRDefault="001C00B5" w:rsidP="00DC66A3">
            <w:pPr>
              <w:jc w:val="center"/>
              <w:rPr>
                <w:rFonts w:asciiTheme="minorHAnsi" w:hAnsiTheme="minorHAnsi" w:cstheme="minorHAnsi"/>
                <w:sz w:val="20"/>
                <w:szCs w:val="20"/>
              </w:rPr>
            </w:pPr>
            <w:r w:rsidRPr="00DC66A3">
              <w:rPr>
                <w:rFonts w:asciiTheme="minorHAnsi" w:hAnsiTheme="minorHAnsi" w:cstheme="minorHAnsi"/>
                <w:sz w:val="20"/>
                <w:szCs w:val="20"/>
              </w:rPr>
              <w:t>4€*</w:t>
            </w:r>
          </w:p>
        </w:tc>
      </w:tr>
      <w:tr w:rsidR="001C00B5" w:rsidRPr="00DC66A3" w:rsidTr="00DC66A3">
        <w:trPr>
          <w:trHeight w:val="411"/>
        </w:trPr>
        <w:tc>
          <w:tcPr>
            <w:tcW w:w="4525" w:type="dxa"/>
            <w:shd w:val="clear" w:color="auto" w:fill="auto"/>
            <w:vAlign w:val="center"/>
          </w:tcPr>
          <w:p w:rsidR="001C00B5" w:rsidRPr="00DC66A3" w:rsidRDefault="001C00B5" w:rsidP="00DC66A3">
            <w:pPr>
              <w:rPr>
                <w:rFonts w:asciiTheme="minorHAnsi" w:hAnsiTheme="minorHAnsi" w:cstheme="minorHAnsi"/>
                <w:sz w:val="20"/>
                <w:szCs w:val="20"/>
              </w:rPr>
            </w:pPr>
            <w:r w:rsidRPr="00DC66A3">
              <w:rPr>
                <w:rFonts w:asciiTheme="minorHAnsi" w:hAnsiTheme="minorHAnsi" w:cstheme="minorHAnsi"/>
                <w:sz w:val="20"/>
                <w:szCs w:val="20"/>
              </w:rPr>
              <w:t>Dépliants « Rencontres »</w:t>
            </w:r>
          </w:p>
        </w:tc>
        <w:tc>
          <w:tcPr>
            <w:tcW w:w="3583" w:type="dxa"/>
            <w:shd w:val="clear" w:color="auto" w:fill="auto"/>
            <w:vAlign w:val="center"/>
          </w:tcPr>
          <w:p w:rsidR="001C00B5" w:rsidRPr="00DC66A3" w:rsidRDefault="001C00B5" w:rsidP="00DC66A3">
            <w:pPr>
              <w:jc w:val="center"/>
              <w:rPr>
                <w:rFonts w:asciiTheme="minorHAnsi" w:hAnsiTheme="minorHAnsi" w:cstheme="minorHAnsi"/>
                <w:sz w:val="20"/>
                <w:szCs w:val="20"/>
              </w:rPr>
            </w:pPr>
            <w:r w:rsidRPr="00DC66A3">
              <w:rPr>
                <w:rFonts w:asciiTheme="minorHAnsi" w:hAnsiTheme="minorHAnsi" w:cstheme="minorHAnsi"/>
                <w:sz w:val="20"/>
                <w:szCs w:val="20"/>
              </w:rPr>
              <w:t>6€*</w:t>
            </w:r>
          </w:p>
        </w:tc>
      </w:tr>
      <w:tr w:rsidR="001C00B5" w:rsidRPr="00DC66A3" w:rsidTr="00DC66A3">
        <w:trPr>
          <w:trHeight w:val="411"/>
        </w:trPr>
        <w:tc>
          <w:tcPr>
            <w:tcW w:w="4525" w:type="dxa"/>
            <w:shd w:val="clear" w:color="auto" w:fill="auto"/>
            <w:vAlign w:val="center"/>
          </w:tcPr>
          <w:p w:rsidR="001C00B5" w:rsidRPr="00DC66A3" w:rsidRDefault="001C00B5" w:rsidP="00DC66A3">
            <w:pPr>
              <w:rPr>
                <w:rFonts w:asciiTheme="minorHAnsi" w:hAnsiTheme="minorHAnsi" w:cstheme="minorHAnsi"/>
                <w:sz w:val="20"/>
                <w:szCs w:val="20"/>
              </w:rPr>
            </w:pPr>
            <w:r w:rsidRPr="00DC66A3">
              <w:rPr>
                <w:rFonts w:asciiTheme="minorHAnsi" w:hAnsiTheme="minorHAnsi" w:cstheme="minorHAnsi"/>
                <w:sz w:val="20"/>
                <w:szCs w:val="20"/>
              </w:rPr>
              <w:t>Ouvrage « Cotentin mosaïque »</w:t>
            </w:r>
          </w:p>
        </w:tc>
        <w:tc>
          <w:tcPr>
            <w:tcW w:w="3583" w:type="dxa"/>
            <w:shd w:val="clear" w:color="auto" w:fill="auto"/>
            <w:vAlign w:val="center"/>
          </w:tcPr>
          <w:p w:rsidR="001C00B5" w:rsidRPr="00DC66A3" w:rsidRDefault="001C00B5" w:rsidP="00DC66A3">
            <w:pPr>
              <w:jc w:val="center"/>
              <w:rPr>
                <w:rFonts w:asciiTheme="minorHAnsi" w:hAnsiTheme="minorHAnsi" w:cstheme="minorHAnsi"/>
                <w:sz w:val="20"/>
                <w:szCs w:val="20"/>
              </w:rPr>
            </w:pPr>
            <w:r w:rsidRPr="00DC66A3">
              <w:rPr>
                <w:rFonts w:asciiTheme="minorHAnsi" w:hAnsiTheme="minorHAnsi" w:cstheme="minorHAnsi"/>
                <w:sz w:val="20"/>
                <w:szCs w:val="20"/>
              </w:rPr>
              <w:t>24€*</w:t>
            </w:r>
          </w:p>
        </w:tc>
      </w:tr>
      <w:tr w:rsidR="001C00B5" w:rsidRPr="00DC66A3" w:rsidTr="00DC66A3">
        <w:trPr>
          <w:trHeight w:val="411"/>
        </w:trPr>
        <w:tc>
          <w:tcPr>
            <w:tcW w:w="4525" w:type="dxa"/>
            <w:shd w:val="clear" w:color="auto" w:fill="auto"/>
            <w:vAlign w:val="center"/>
          </w:tcPr>
          <w:p w:rsidR="001C00B5" w:rsidRPr="00DC66A3" w:rsidRDefault="001C00B5" w:rsidP="00DC66A3">
            <w:pPr>
              <w:rPr>
                <w:rFonts w:asciiTheme="minorHAnsi" w:hAnsiTheme="minorHAnsi" w:cstheme="minorHAnsi"/>
                <w:sz w:val="20"/>
                <w:szCs w:val="20"/>
              </w:rPr>
            </w:pPr>
            <w:r w:rsidRPr="00DC66A3">
              <w:rPr>
                <w:rFonts w:asciiTheme="minorHAnsi" w:hAnsiTheme="minorHAnsi" w:cstheme="minorHAnsi"/>
                <w:sz w:val="20"/>
                <w:szCs w:val="20"/>
              </w:rPr>
              <w:t>Monographie « Cécile Bouvarel – Mosaïques – 33 années d’atelier , 1986-2019 »</w:t>
            </w:r>
          </w:p>
        </w:tc>
        <w:tc>
          <w:tcPr>
            <w:tcW w:w="3583" w:type="dxa"/>
            <w:shd w:val="clear" w:color="auto" w:fill="auto"/>
            <w:vAlign w:val="center"/>
          </w:tcPr>
          <w:p w:rsidR="001C00B5" w:rsidRPr="00DC66A3" w:rsidRDefault="001C00B5" w:rsidP="00DC66A3">
            <w:pPr>
              <w:jc w:val="center"/>
              <w:rPr>
                <w:rFonts w:asciiTheme="minorHAnsi" w:hAnsiTheme="minorHAnsi" w:cstheme="minorHAnsi"/>
                <w:sz w:val="20"/>
                <w:szCs w:val="20"/>
              </w:rPr>
            </w:pPr>
            <w:r w:rsidRPr="00DC66A3">
              <w:rPr>
                <w:rFonts w:asciiTheme="minorHAnsi" w:hAnsiTheme="minorHAnsi" w:cstheme="minorHAnsi"/>
                <w:sz w:val="20"/>
                <w:szCs w:val="20"/>
              </w:rPr>
              <w:t>35€*</w:t>
            </w:r>
          </w:p>
        </w:tc>
      </w:tr>
    </w:tbl>
    <w:p w:rsidR="001C00B5" w:rsidRPr="00DC66A3" w:rsidRDefault="001C00B5" w:rsidP="001C00B5">
      <w:pPr>
        <w:ind w:firstLine="708"/>
        <w:rPr>
          <w:rFonts w:asciiTheme="minorHAnsi" w:hAnsiTheme="minorHAnsi" w:cstheme="minorHAnsi"/>
          <w:i/>
          <w:sz w:val="20"/>
        </w:rPr>
      </w:pPr>
      <w:r w:rsidRPr="00DC66A3">
        <w:rPr>
          <w:rFonts w:asciiTheme="minorHAnsi" w:hAnsiTheme="minorHAnsi" w:cstheme="minorHAnsi"/>
          <w:i/>
          <w:sz w:val="20"/>
        </w:rPr>
        <w:t>* Ces prix intègrent une commission de 15% pour le Musée</w:t>
      </w:r>
    </w:p>
    <w:p w:rsidR="001C00B5" w:rsidRPr="00DC66A3" w:rsidRDefault="001C00B5" w:rsidP="001C00B5">
      <w:pPr>
        <w:tabs>
          <w:tab w:val="right" w:leader="underscore" w:pos="9120"/>
        </w:tabs>
        <w:jc w:val="both"/>
        <w:rPr>
          <w:rFonts w:asciiTheme="minorHAnsi" w:hAnsiTheme="minorHAnsi" w:cstheme="minorHAnsi"/>
        </w:rPr>
      </w:pPr>
    </w:p>
    <w:p w:rsidR="001C00B5" w:rsidRPr="00DC66A3" w:rsidRDefault="001C00B5" w:rsidP="00041680">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1C00B5" w:rsidRPr="00DC66A3" w:rsidRDefault="001C00B5" w:rsidP="001C00B5">
      <w:pPr>
        <w:tabs>
          <w:tab w:val="right" w:leader="underscore" w:pos="9120"/>
        </w:tabs>
        <w:jc w:val="both"/>
        <w:rPr>
          <w:rFonts w:asciiTheme="minorHAnsi" w:hAnsiTheme="minorHAnsi" w:cstheme="minorHAnsi"/>
        </w:rPr>
      </w:pPr>
      <w:r w:rsidRPr="00DC66A3">
        <w:rPr>
          <w:rFonts w:asciiTheme="minorHAnsi" w:hAnsiTheme="minorHAnsi" w:cstheme="minorHAnsi"/>
        </w:rPr>
        <w:t>Après l’exposé de Monsieur Christian SAVARY,</w:t>
      </w:r>
      <w:r w:rsidR="00C06636">
        <w:rPr>
          <w:rFonts w:asciiTheme="minorHAnsi" w:hAnsiTheme="minorHAnsi" w:cstheme="minorHAnsi"/>
        </w:rPr>
        <w:t xml:space="preserve"> après en avoir délibéré,</w:t>
      </w:r>
      <w:r w:rsidR="00C67ED0">
        <w:rPr>
          <w:rFonts w:asciiTheme="minorHAnsi" w:hAnsiTheme="minorHAnsi" w:cstheme="minorHAnsi"/>
        </w:rPr>
        <w:t xml:space="preserve"> à l’unanimité</w:t>
      </w:r>
    </w:p>
    <w:p w:rsidR="001C00B5" w:rsidRPr="00DC66A3" w:rsidRDefault="00C56241" w:rsidP="001C00B5">
      <w:pPr>
        <w:tabs>
          <w:tab w:val="right" w:leader="underscore" w:pos="9120"/>
        </w:tabs>
        <w:jc w:val="both"/>
        <w:rPr>
          <w:rFonts w:asciiTheme="minorHAnsi" w:hAnsiTheme="minorHAnsi" w:cstheme="minorHAnsi"/>
        </w:rPr>
      </w:pPr>
      <w:r>
        <w:rPr>
          <w:rFonts w:asciiTheme="minorHAnsi" w:hAnsiTheme="minorHAnsi" w:cstheme="minorHAnsi"/>
        </w:rPr>
        <w:t>Approuve</w:t>
      </w:r>
      <w:r w:rsidR="00041680" w:rsidRPr="00DC66A3">
        <w:rPr>
          <w:rFonts w:asciiTheme="minorHAnsi" w:hAnsiTheme="minorHAnsi" w:cstheme="minorHAnsi"/>
        </w:rPr>
        <w:t xml:space="preserve"> les tarifs ci-dessus.</w:t>
      </w:r>
    </w:p>
    <w:p w:rsidR="00041680" w:rsidRPr="00DC66A3" w:rsidRDefault="00041680" w:rsidP="001C00B5">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041680" w:rsidRPr="00DC66A3" w:rsidRDefault="00041680" w:rsidP="00041680">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41680" w:rsidRPr="00DC66A3" w:rsidRDefault="00041680" w:rsidP="00041680">
      <w:pPr>
        <w:jc w:val="both"/>
        <w:rPr>
          <w:rFonts w:asciiTheme="minorHAnsi" w:hAnsiTheme="minorHAnsi" w:cstheme="minorHAnsi"/>
          <w:b/>
          <w:sz w:val="22"/>
          <w:u w:val="single"/>
        </w:rPr>
      </w:pPr>
      <w:r w:rsidRPr="00DC66A3">
        <w:rPr>
          <w:rFonts w:asciiTheme="minorHAnsi" w:hAnsiTheme="minorHAnsi" w:cstheme="minorHAnsi"/>
          <w:b/>
          <w:sz w:val="22"/>
          <w:u w:val="single"/>
        </w:rPr>
        <w:t>N°18 – SUBVENTION A L’UCAC POUR L’ORGANISATION DE DEUX SPECTACLES</w:t>
      </w:r>
    </w:p>
    <w:p w:rsidR="00041680" w:rsidRPr="00DC66A3" w:rsidRDefault="00041680" w:rsidP="00041680">
      <w:pPr>
        <w:rPr>
          <w:rFonts w:asciiTheme="minorHAnsi" w:hAnsiTheme="minorHAnsi" w:cstheme="minorHAnsi"/>
        </w:rPr>
      </w:pPr>
    </w:p>
    <w:p w:rsidR="00041680" w:rsidRPr="00DC66A3" w:rsidRDefault="00041680" w:rsidP="00041680">
      <w:pPr>
        <w:jc w:val="both"/>
        <w:rPr>
          <w:rFonts w:asciiTheme="minorHAnsi" w:hAnsiTheme="minorHAnsi" w:cstheme="minorHAnsi"/>
        </w:rPr>
      </w:pPr>
      <w:r w:rsidRPr="00DC66A3">
        <w:rPr>
          <w:rFonts w:asciiTheme="minorHAnsi" w:hAnsiTheme="minorHAnsi" w:cstheme="minorHAnsi"/>
        </w:rPr>
        <w:t>L’union des commerçants et artisans de Coutances a engagé le projet d’animer la Ville le week-end des 26 et 27 septembre en organisant dans la salle Marcel Hélie :</w:t>
      </w:r>
    </w:p>
    <w:p w:rsidR="00041680" w:rsidRPr="00DC66A3" w:rsidRDefault="00041680" w:rsidP="00021D89">
      <w:pPr>
        <w:pStyle w:val="Paragraphedeliste"/>
        <w:numPr>
          <w:ilvl w:val="0"/>
          <w:numId w:val="30"/>
        </w:numPr>
        <w:jc w:val="both"/>
        <w:rPr>
          <w:rFonts w:asciiTheme="minorHAnsi" w:hAnsiTheme="minorHAnsi" w:cstheme="minorHAnsi"/>
        </w:rPr>
      </w:pPr>
      <w:r w:rsidRPr="00DC66A3">
        <w:rPr>
          <w:rFonts w:asciiTheme="minorHAnsi" w:hAnsiTheme="minorHAnsi" w:cstheme="minorHAnsi"/>
        </w:rPr>
        <w:t>L’élection de Miss Normandie</w:t>
      </w:r>
    </w:p>
    <w:p w:rsidR="00041680" w:rsidRPr="00DC66A3" w:rsidRDefault="00041680" w:rsidP="00021D89">
      <w:pPr>
        <w:pStyle w:val="Paragraphedeliste"/>
        <w:numPr>
          <w:ilvl w:val="0"/>
          <w:numId w:val="30"/>
        </w:numPr>
        <w:jc w:val="both"/>
        <w:rPr>
          <w:rFonts w:asciiTheme="minorHAnsi" w:hAnsiTheme="minorHAnsi" w:cstheme="minorHAnsi"/>
        </w:rPr>
      </w:pPr>
      <w:r w:rsidRPr="00DC66A3">
        <w:rPr>
          <w:rFonts w:asciiTheme="minorHAnsi" w:hAnsiTheme="minorHAnsi" w:cstheme="minorHAnsi"/>
        </w:rPr>
        <w:t>Le spectacle de Jean-Marie Bigard</w:t>
      </w:r>
    </w:p>
    <w:p w:rsidR="00041680" w:rsidRPr="00DC66A3" w:rsidRDefault="00041680" w:rsidP="00041680">
      <w:pPr>
        <w:jc w:val="both"/>
        <w:rPr>
          <w:rFonts w:asciiTheme="minorHAnsi" w:hAnsiTheme="minorHAnsi" w:cstheme="minorHAnsi"/>
        </w:rPr>
      </w:pPr>
    </w:p>
    <w:p w:rsidR="00041680" w:rsidRPr="00DC66A3" w:rsidRDefault="00041680" w:rsidP="00041680">
      <w:pPr>
        <w:jc w:val="both"/>
        <w:rPr>
          <w:rFonts w:asciiTheme="minorHAnsi" w:hAnsiTheme="minorHAnsi" w:cstheme="minorHAnsi"/>
        </w:rPr>
      </w:pPr>
      <w:r w:rsidRPr="00DC66A3">
        <w:rPr>
          <w:rFonts w:asciiTheme="minorHAnsi" w:hAnsiTheme="minorHAnsi" w:cstheme="minorHAnsi"/>
        </w:rPr>
        <w:t>Il est proposé au Conseil municipal de soutenir l’UCAC dans l’animation de ce week-end. Ainsi, outre le prêt de salle, de matériel, et l’appui des services techniques de la Ville, le versement d’une subvention de 2000€ à l’UCAC est proposé au vote.</w:t>
      </w:r>
    </w:p>
    <w:p w:rsidR="00041680" w:rsidRPr="00DC66A3" w:rsidRDefault="00041680" w:rsidP="00041680">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041680" w:rsidRPr="00DC66A3" w:rsidRDefault="00041680" w:rsidP="00041680">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C56241" w:rsidRDefault="00041680" w:rsidP="00041680">
      <w:pPr>
        <w:tabs>
          <w:tab w:val="right" w:leader="underscore" w:pos="9120"/>
        </w:tabs>
        <w:jc w:val="both"/>
        <w:rPr>
          <w:rFonts w:asciiTheme="minorHAnsi" w:hAnsiTheme="minorHAnsi" w:cstheme="minorHAnsi"/>
        </w:rPr>
      </w:pPr>
      <w:r w:rsidRPr="00DC66A3">
        <w:rPr>
          <w:rFonts w:asciiTheme="minorHAnsi" w:hAnsiTheme="minorHAnsi" w:cstheme="minorHAnsi"/>
        </w:rPr>
        <w:t>Après l’exposé de Monsieur Christian SAVARY,</w:t>
      </w:r>
    </w:p>
    <w:p w:rsidR="00041680" w:rsidRDefault="00C56241" w:rsidP="00041680">
      <w:pPr>
        <w:tabs>
          <w:tab w:val="right" w:leader="underscore" w:pos="9120"/>
        </w:tabs>
        <w:jc w:val="both"/>
        <w:rPr>
          <w:rFonts w:asciiTheme="minorHAnsi" w:hAnsiTheme="minorHAnsi" w:cstheme="minorHAnsi"/>
        </w:rPr>
      </w:pPr>
      <w:r>
        <w:rPr>
          <w:rFonts w:asciiTheme="minorHAnsi" w:hAnsiTheme="minorHAnsi" w:cstheme="minorHAnsi"/>
        </w:rPr>
        <w:t>A</w:t>
      </w:r>
      <w:r w:rsidR="00C67ED0">
        <w:rPr>
          <w:rFonts w:asciiTheme="minorHAnsi" w:hAnsiTheme="minorHAnsi" w:cstheme="minorHAnsi"/>
        </w:rPr>
        <w:t>près que les remarques suivantes ont été formulées :</w:t>
      </w:r>
    </w:p>
    <w:p w:rsidR="00C67ED0" w:rsidRDefault="00C67ED0" w:rsidP="00041680">
      <w:pPr>
        <w:tabs>
          <w:tab w:val="right" w:leader="underscore" w:pos="9120"/>
        </w:tabs>
        <w:jc w:val="both"/>
        <w:rPr>
          <w:rFonts w:asciiTheme="minorHAnsi" w:hAnsiTheme="minorHAnsi" w:cstheme="minorHAnsi"/>
        </w:rPr>
      </w:pPr>
      <w:r>
        <w:rPr>
          <w:rFonts w:asciiTheme="minorHAnsi" w:hAnsiTheme="minorHAnsi" w:cstheme="minorHAnsi"/>
        </w:rPr>
        <w:t>- Monsieur Savary précise que la demande à destination de la ville s’élevait à 5 000 euros. Elle était au global de 10 000 euros en incluant le Département et la communauté de communes. La sollicitation a été tardive. Une subvention de 2 000 euros est apparue comme une juste participation à laquelle il convient d’ajouter la valorisation du soutien technique apporté.</w:t>
      </w:r>
    </w:p>
    <w:p w:rsidR="00C67ED0" w:rsidRDefault="00C67ED0" w:rsidP="00041680">
      <w:pPr>
        <w:tabs>
          <w:tab w:val="right" w:leader="underscore" w:pos="9120"/>
        </w:tabs>
        <w:jc w:val="both"/>
        <w:rPr>
          <w:rFonts w:asciiTheme="minorHAnsi" w:hAnsiTheme="minorHAnsi" w:cstheme="minorHAnsi"/>
        </w:rPr>
      </w:pPr>
      <w:r>
        <w:rPr>
          <w:rFonts w:asciiTheme="minorHAnsi" w:hAnsiTheme="minorHAnsi" w:cstheme="minorHAnsi"/>
        </w:rPr>
        <w:t>- Monsieur Masson se dit surpris par une intervention de la collectivité en soutien d’un spectacle payant qui affiche complet</w:t>
      </w:r>
    </w:p>
    <w:p w:rsidR="00C67ED0" w:rsidRDefault="00C67ED0" w:rsidP="00041680">
      <w:pPr>
        <w:tabs>
          <w:tab w:val="right" w:leader="underscore" w:pos="9120"/>
        </w:tabs>
        <w:jc w:val="both"/>
        <w:rPr>
          <w:rFonts w:asciiTheme="minorHAnsi" w:hAnsiTheme="minorHAnsi" w:cstheme="minorHAnsi"/>
        </w:rPr>
      </w:pPr>
      <w:r>
        <w:rPr>
          <w:rFonts w:asciiTheme="minorHAnsi" w:hAnsiTheme="minorHAnsi" w:cstheme="minorHAnsi"/>
        </w:rPr>
        <w:t>- Monsieur le Maire, au-delà de toute analyse sur le contenu du spectacle, constate que ce dernier a trouvé son public</w:t>
      </w:r>
      <w:r w:rsidR="00AB42A6">
        <w:rPr>
          <w:rFonts w:asciiTheme="minorHAnsi" w:hAnsiTheme="minorHAnsi" w:cstheme="minorHAnsi"/>
        </w:rPr>
        <w:t>. En ce sens, c’est une manifestation importante et le soutien de la collectivité apparait légitime</w:t>
      </w:r>
    </w:p>
    <w:p w:rsidR="00AB42A6" w:rsidRDefault="00AB42A6" w:rsidP="00041680">
      <w:pPr>
        <w:tabs>
          <w:tab w:val="right" w:leader="underscore" w:pos="9120"/>
        </w:tabs>
        <w:jc w:val="both"/>
        <w:rPr>
          <w:rFonts w:asciiTheme="minorHAnsi" w:hAnsiTheme="minorHAnsi" w:cstheme="minorHAnsi"/>
        </w:rPr>
      </w:pPr>
      <w:r>
        <w:rPr>
          <w:rFonts w:asciiTheme="minorHAnsi" w:hAnsiTheme="minorHAnsi" w:cstheme="minorHAnsi"/>
        </w:rPr>
        <w:t>- Madame Harel corrobore ces propos en insistant sur les retombées potentielles de telles manifestation</w:t>
      </w:r>
      <w:r w:rsidR="00C56241">
        <w:rPr>
          <w:rFonts w:asciiTheme="minorHAnsi" w:hAnsiTheme="minorHAnsi" w:cstheme="minorHAnsi"/>
        </w:rPr>
        <w:t>s</w:t>
      </w:r>
      <w:r>
        <w:rPr>
          <w:rFonts w:asciiTheme="minorHAnsi" w:hAnsiTheme="minorHAnsi" w:cstheme="minorHAnsi"/>
        </w:rPr>
        <w:t xml:space="preserve"> pour les commerçants locaux</w:t>
      </w:r>
    </w:p>
    <w:p w:rsidR="00AB42A6" w:rsidRDefault="00AB42A6" w:rsidP="00041680">
      <w:pPr>
        <w:tabs>
          <w:tab w:val="right" w:leader="underscore" w:pos="9120"/>
        </w:tabs>
        <w:jc w:val="both"/>
        <w:rPr>
          <w:rFonts w:asciiTheme="minorHAnsi" w:hAnsiTheme="minorHAnsi" w:cstheme="minorHAnsi"/>
        </w:rPr>
      </w:pPr>
      <w:r>
        <w:rPr>
          <w:rFonts w:asciiTheme="minorHAnsi" w:hAnsiTheme="minorHAnsi" w:cstheme="minorHAnsi"/>
        </w:rPr>
        <w:t xml:space="preserve">- Répondant à Madame Morel, Monsieur le Maire précise que la subvention </w:t>
      </w:r>
      <w:r w:rsidR="00C56241">
        <w:rPr>
          <w:rFonts w:asciiTheme="minorHAnsi" w:hAnsiTheme="minorHAnsi" w:cstheme="minorHAnsi"/>
        </w:rPr>
        <w:t xml:space="preserve">annuelle </w:t>
      </w:r>
      <w:r>
        <w:rPr>
          <w:rFonts w:asciiTheme="minorHAnsi" w:hAnsiTheme="minorHAnsi" w:cstheme="minorHAnsi"/>
        </w:rPr>
        <w:t>de fonctionnement versée à l’union des commerçants s’élève en 2020 à 3 000 euros</w:t>
      </w:r>
    </w:p>
    <w:p w:rsidR="00AB42A6" w:rsidRPr="00DC66A3" w:rsidRDefault="00AB42A6" w:rsidP="00041680">
      <w:pPr>
        <w:tabs>
          <w:tab w:val="right" w:leader="underscore" w:pos="9120"/>
        </w:tabs>
        <w:jc w:val="both"/>
        <w:rPr>
          <w:rFonts w:asciiTheme="minorHAnsi" w:hAnsiTheme="minorHAnsi" w:cstheme="minorHAnsi"/>
        </w:rPr>
      </w:pPr>
      <w:r>
        <w:rPr>
          <w:rFonts w:asciiTheme="minorHAnsi" w:hAnsiTheme="minorHAnsi" w:cstheme="minorHAnsi"/>
        </w:rPr>
        <w:t>Après en avoir délibéré, à la majorité, Madame Morel, Messieurs Masson et Tinard votant contre</w:t>
      </w:r>
    </w:p>
    <w:p w:rsidR="00041680" w:rsidRPr="00DC66A3" w:rsidRDefault="00041680" w:rsidP="00041680">
      <w:pPr>
        <w:tabs>
          <w:tab w:val="right" w:leader="underscore" w:pos="9120"/>
        </w:tabs>
        <w:jc w:val="both"/>
        <w:rPr>
          <w:rFonts w:asciiTheme="minorHAnsi" w:hAnsiTheme="minorHAnsi" w:cstheme="minorHAnsi"/>
        </w:rPr>
      </w:pPr>
      <w:r w:rsidRPr="00DC66A3">
        <w:rPr>
          <w:rFonts w:asciiTheme="minorHAnsi" w:hAnsiTheme="minorHAnsi" w:cstheme="minorHAnsi"/>
        </w:rPr>
        <w:t xml:space="preserve">APPROUVE </w:t>
      </w:r>
      <w:r w:rsidR="00AB42A6">
        <w:rPr>
          <w:rFonts w:asciiTheme="minorHAnsi" w:hAnsiTheme="minorHAnsi" w:cstheme="minorHAnsi"/>
        </w:rPr>
        <w:t>le versement</w:t>
      </w:r>
      <w:r w:rsidRPr="00DC66A3">
        <w:rPr>
          <w:rFonts w:asciiTheme="minorHAnsi" w:hAnsiTheme="minorHAnsi" w:cstheme="minorHAnsi"/>
        </w:rPr>
        <w:t xml:space="preserve"> à l’UCAC</w:t>
      </w:r>
      <w:r w:rsidR="00AB42A6">
        <w:rPr>
          <w:rFonts w:asciiTheme="minorHAnsi" w:hAnsiTheme="minorHAnsi" w:cstheme="minorHAnsi"/>
        </w:rPr>
        <w:t xml:space="preserve"> de la subvention de 2 000 euros ci-dessus définie</w:t>
      </w:r>
    </w:p>
    <w:p w:rsidR="00041680" w:rsidRPr="00DC66A3" w:rsidRDefault="00041680" w:rsidP="00041680">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041680" w:rsidRPr="00DC66A3" w:rsidRDefault="00041680" w:rsidP="00041680">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41680" w:rsidRPr="00DC66A3" w:rsidRDefault="00041680" w:rsidP="00041680">
      <w:pPr>
        <w:tabs>
          <w:tab w:val="right" w:leader="underscore" w:pos="9120"/>
        </w:tabs>
        <w:jc w:val="both"/>
        <w:rPr>
          <w:rFonts w:asciiTheme="minorHAnsi" w:hAnsiTheme="minorHAnsi" w:cstheme="minorHAnsi"/>
          <w:b/>
          <w:u w:val="single"/>
        </w:rPr>
      </w:pPr>
      <w:r w:rsidRPr="00DC66A3">
        <w:rPr>
          <w:rFonts w:asciiTheme="minorHAnsi" w:hAnsiTheme="minorHAnsi" w:cstheme="minorHAnsi"/>
          <w:b/>
          <w:u w:val="single"/>
        </w:rPr>
        <w:t xml:space="preserve">N°19 – SIGNALISATION TOURISTIQUE COMMUNALE – CONVENTION AVEC LE DEPARTEMENTDE LA MANCHE </w:t>
      </w:r>
    </w:p>
    <w:p w:rsidR="00041680" w:rsidRPr="00DC66A3" w:rsidRDefault="00041680" w:rsidP="00041680">
      <w:pPr>
        <w:pStyle w:val="Sansinterligne"/>
        <w:jc w:val="both"/>
        <w:rPr>
          <w:rFonts w:asciiTheme="minorHAnsi" w:hAnsiTheme="minorHAnsi" w:cstheme="minorHAnsi"/>
        </w:rPr>
      </w:pPr>
    </w:p>
    <w:p w:rsidR="00041680" w:rsidRPr="00DC66A3" w:rsidRDefault="00041680" w:rsidP="00041680">
      <w:pPr>
        <w:pStyle w:val="Sansinterligne"/>
        <w:jc w:val="both"/>
        <w:rPr>
          <w:rFonts w:asciiTheme="minorHAnsi" w:hAnsiTheme="minorHAnsi" w:cstheme="minorHAnsi"/>
        </w:rPr>
      </w:pPr>
      <w:r w:rsidRPr="00DC66A3">
        <w:rPr>
          <w:rFonts w:asciiTheme="minorHAnsi" w:hAnsiTheme="minorHAnsi" w:cstheme="minorHAnsi"/>
        </w:rPr>
        <w:t>En 2017, le Département de la Manche a approuvé son schéma directeur de signalisation touristique, puis l’a complété en 2019.</w:t>
      </w:r>
    </w:p>
    <w:p w:rsidR="00041680" w:rsidRPr="00DC66A3" w:rsidRDefault="00041680" w:rsidP="00041680">
      <w:pPr>
        <w:pStyle w:val="Sansinterligne"/>
        <w:jc w:val="both"/>
        <w:rPr>
          <w:rFonts w:asciiTheme="minorHAnsi" w:hAnsiTheme="minorHAnsi" w:cstheme="minorHAnsi"/>
        </w:rPr>
      </w:pPr>
    </w:p>
    <w:p w:rsidR="00041680" w:rsidRPr="00DC66A3" w:rsidRDefault="00041680" w:rsidP="00041680">
      <w:pPr>
        <w:pStyle w:val="Sansinterligne"/>
        <w:jc w:val="both"/>
        <w:rPr>
          <w:rFonts w:asciiTheme="minorHAnsi" w:hAnsiTheme="minorHAnsi" w:cstheme="minorHAnsi"/>
        </w:rPr>
      </w:pPr>
      <w:r w:rsidRPr="00DC66A3">
        <w:rPr>
          <w:rFonts w:asciiTheme="minorHAnsi" w:hAnsiTheme="minorHAnsi" w:cstheme="minorHAnsi"/>
        </w:rPr>
        <w:t>L’objectif de la démarche était de promouvoir le patrimoine départemental par une signalétique homogène, notamment au niveau des communes emblématiques.</w:t>
      </w:r>
    </w:p>
    <w:p w:rsidR="00041680" w:rsidRPr="00DC66A3" w:rsidRDefault="00041680" w:rsidP="00041680">
      <w:pPr>
        <w:pStyle w:val="Sansinterligne"/>
        <w:jc w:val="both"/>
        <w:rPr>
          <w:rFonts w:asciiTheme="minorHAnsi" w:hAnsiTheme="minorHAnsi" w:cstheme="minorHAnsi"/>
        </w:rPr>
      </w:pPr>
    </w:p>
    <w:p w:rsidR="00041680" w:rsidRPr="00DC66A3" w:rsidRDefault="00041680" w:rsidP="00041680">
      <w:pPr>
        <w:pStyle w:val="Sansinterligne"/>
        <w:jc w:val="both"/>
        <w:rPr>
          <w:rFonts w:asciiTheme="minorHAnsi" w:hAnsiTheme="minorHAnsi" w:cstheme="minorHAnsi"/>
        </w:rPr>
      </w:pPr>
      <w:r w:rsidRPr="00DC66A3">
        <w:rPr>
          <w:rFonts w:asciiTheme="minorHAnsi" w:hAnsiTheme="minorHAnsi" w:cstheme="minorHAnsi"/>
        </w:rPr>
        <w:t>Concernant la Ville, un consensus s’est rapidement dégagé pour signaler Coutances et sa cathédrale dans un rayon de 15kms autour du site.</w:t>
      </w:r>
    </w:p>
    <w:p w:rsidR="00041680" w:rsidRPr="00DC66A3" w:rsidRDefault="00041680" w:rsidP="00041680">
      <w:pPr>
        <w:pStyle w:val="Sansinterligne"/>
        <w:jc w:val="both"/>
        <w:rPr>
          <w:rFonts w:asciiTheme="minorHAnsi" w:hAnsiTheme="minorHAnsi" w:cstheme="minorHAnsi"/>
        </w:rPr>
      </w:pPr>
    </w:p>
    <w:p w:rsidR="00041680" w:rsidRPr="00DC66A3" w:rsidRDefault="00041680" w:rsidP="00041680">
      <w:pPr>
        <w:pStyle w:val="Sansinterligne"/>
        <w:jc w:val="both"/>
        <w:rPr>
          <w:rFonts w:asciiTheme="minorHAnsi" w:hAnsiTheme="minorHAnsi" w:cstheme="minorHAnsi"/>
        </w:rPr>
      </w:pPr>
      <w:r w:rsidRPr="00DC66A3">
        <w:rPr>
          <w:rFonts w:asciiTheme="minorHAnsi" w:hAnsiTheme="minorHAnsi" w:cstheme="minorHAnsi"/>
        </w:rPr>
        <w:t>Le Département a pris en charge le coût de réalisation des maquettes et a fait bénéficier les communes des tarifs de son marché de signalisation départementale, par le biais d’une refacturation auprès des communes à hauteur de 100% du montant HT de l’acquisition des panneaux.</w:t>
      </w:r>
    </w:p>
    <w:p w:rsidR="00041680" w:rsidRPr="00DC66A3" w:rsidRDefault="00041680" w:rsidP="00041680">
      <w:pPr>
        <w:pStyle w:val="Sansinterligne"/>
        <w:jc w:val="both"/>
        <w:rPr>
          <w:rFonts w:asciiTheme="minorHAnsi" w:hAnsiTheme="minorHAnsi" w:cstheme="minorHAnsi"/>
        </w:rPr>
      </w:pPr>
    </w:p>
    <w:p w:rsidR="00041680" w:rsidRPr="00DC66A3" w:rsidRDefault="00041680" w:rsidP="00041680">
      <w:pPr>
        <w:pStyle w:val="Sansinterligne"/>
        <w:jc w:val="both"/>
        <w:rPr>
          <w:rFonts w:asciiTheme="minorHAnsi" w:hAnsiTheme="minorHAnsi" w:cstheme="minorHAnsi"/>
        </w:rPr>
      </w:pPr>
      <w:r w:rsidRPr="00DC66A3">
        <w:rPr>
          <w:rFonts w:asciiTheme="minorHAnsi" w:hAnsiTheme="minorHAnsi" w:cstheme="minorHAnsi"/>
        </w:rPr>
        <w:t xml:space="preserve">Quatre dispositifs étant envisagés, le montant s’élèverait à 5 860,04 € HT (4 x 1 465,01 € HT). </w:t>
      </w:r>
    </w:p>
    <w:p w:rsidR="00041680" w:rsidRPr="00DC66A3" w:rsidRDefault="00041680" w:rsidP="00041680">
      <w:pPr>
        <w:pStyle w:val="Sansinterligne"/>
        <w:jc w:val="both"/>
        <w:rPr>
          <w:rFonts w:asciiTheme="minorHAnsi" w:hAnsiTheme="minorHAnsi" w:cstheme="minorHAnsi"/>
        </w:rPr>
      </w:pPr>
    </w:p>
    <w:p w:rsidR="00041680" w:rsidRPr="00DC66A3" w:rsidRDefault="00041680" w:rsidP="00041680">
      <w:pPr>
        <w:jc w:val="both"/>
        <w:rPr>
          <w:rFonts w:asciiTheme="minorHAnsi" w:hAnsiTheme="minorHAnsi" w:cstheme="minorHAnsi"/>
        </w:rPr>
      </w:pPr>
      <w:r w:rsidRPr="00DC66A3">
        <w:rPr>
          <w:rFonts w:asciiTheme="minorHAnsi" w:hAnsiTheme="minorHAnsi" w:cstheme="minorHAnsi"/>
        </w:rPr>
        <w:t>Les panneaux seraient positionnés aux endroits suivants :</w:t>
      </w:r>
    </w:p>
    <w:p w:rsidR="00041680" w:rsidRPr="00DC66A3" w:rsidRDefault="00041680" w:rsidP="00021D89">
      <w:pPr>
        <w:pStyle w:val="Paragraphedeliste"/>
        <w:numPr>
          <w:ilvl w:val="0"/>
          <w:numId w:val="32"/>
        </w:numPr>
        <w:spacing w:after="160" w:line="259" w:lineRule="auto"/>
        <w:rPr>
          <w:rFonts w:asciiTheme="minorHAnsi" w:hAnsiTheme="minorHAnsi" w:cstheme="minorHAnsi"/>
        </w:rPr>
      </w:pPr>
      <w:r w:rsidRPr="00DC66A3">
        <w:rPr>
          <w:rFonts w:asciiTheme="minorHAnsi" w:hAnsiTheme="minorHAnsi" w:cstheme="minorHAnsi"/>
        </w:rPr>
        <w:t>Sur la route de Granville (D971), avant le rond-point vers la rocade / Coutances</w:t>
      </w:r>
    </w:p>
    <w:p w:rsidR="00041680" w:rsidRPr="00DC66A3" w:rsidRDefault="00041680" w:rsidP="00021D89">
      <w:pPr>
        <w:pStyle w:val="Paragraphedeliste"/>
        <w:numPr>
          <w:ilvl w:val="0"/>
          <w:numId w:val="32"/>
        </w:numPr>
        <w:spacing w:after="160" w:line="259" w:lineRule="auto"/>
        <w:rPr>
          <w:rFonts w:asciiTheme="minorHAnsi" w:hAnsiTheme="minorHAnsi" w:cstheme="minorHAnsi"/>
        </w:rPr>
      </w:pPr>
      <w:r w:rsidRPr="00DC66A3">
        <w:rPr>
          <w:rFonts w:asciiTheme="minorHAnsi" w:hAnsiTheme="minorHAnsi" w:cstheme="minorHAnsi"/>
        </w:rPr>
        <w:t>Sur la touristique (D650), avant la sortie pour Coutances à Tourville-sur-Sienne</w:t>
      </w:r>
    </w:p>
    <w:p w:rsidR="00041680" w:rsidRPr="00DC66A3" w:rsidRDefault="00041680" w:rsidP="00021D89">
      <w:pPr>
        <w:pStyle w:val="Paragraphedeliste"/>
        <w:numPr>
          <w:ilvl w:val="0"/>
          <w:numId w:val="32"/>
        </w:numPr>
        <w:spacing w:after="160" w:line="259" w:lineRule="auto"/>
        <w:rPr>
          <w:rFonts w:asciiTheme="minorHAnsi" w:hAnsiTheme="minorHAnsi" w:cstheme="minorHAnsi"/>
        </w:rPr>
      </w:pPr>
      <w:r w:rsidRPr="00DC66A3">
        <w:rPr>
          <w:rFonts w:asciiTheme="minorHAnsi" w:hAnsiTheme="minorHAnsi" w:cstheme="minorHAnsi"/>
        </w:rPr>
        <w:t>Sur la route Coutances-Saint-Lô (D972), sur la flèche de la première sortie pour Coutances,</w:t>
      </w:r>
    </w:p>
    <w:p w:rsidR="00041680" w:rsidRPr="00DC66A3" w:rsidRDefault="00041680" w:rsidP="00021D89">
      <w:pPr>
        <w:pStyle w:val="Paragraphedeliste"/>
        <w:numPr>
          <w:ilvl w:val="0"/>
          <w:numId w:val="32"/>
        </w:numPr>
        <w:spacing w:after="160" w:line="259" w:lineRule="auto"/>
        <w:rPr>
          <w:rFonts w:asciiTheme="minorHAnsi" w:hAnsiTheme="minorHAnsi" w:cstheme="minorHAnsi"/>
        </w:rPr>
      </w:pPr>
      <w:r w:rsidRPr="00DC66A3">
        <w:rPr>
          <w:rFonts w:asciiTheme="minorHAnsi" w:hAnsiTheme="minorHAnsi" w:cstheme="minorHAnsi"/>
        </w:rPr>
        <w:t>Sur la route de Carentan (D971), entre Saint-Sauveur et Monthuchon (juste avant le tourne-à-gauche - route de la Rousserie)</w:t>
      </w:r>
    </w:p>
    <w:p w:rsidR="00041680" w:rsidRPr="00DC66A3" w:rsidRDefault="00041680" w:rsidP="00041680">
      <w:pPr>
        <w:pStyle w:val="Sansinterligne"/>
        <w:rPr>
          <w:rFonts w:asciiTheme="minorHAnsi" w:hAnsiTheme="minorHAnsi" w:cstheme="minorHAnsi"/>
        </w:rPr>
      </w:pPr>
    </w:p>
    <w:p w:rsidR="00041680" w:rsidRPr="00DC66A3" w:rsidRDefault="00041680" w:rsidP="00041680">
      <w:pPr>
        <w:jc w:val="both"/>
        <w:rPr>
          <w:rFonts w:asciiTheme="minorHAnsi" w:hAnsiTheme="minorHAnsi" w:cstheme="minorHAnsi"/>
        </w:rPr>
      </w:pPr>
      <w:r w:rsidRPr="00DC66A3">
        <w:rPr>
          <w:rFonts w:asciiTheme="minorHAnsi" w:hAnsiTheme="minorHAnsi" w:cstheme="minorHAnsi"/>
        </w:rPr>
        <w:t>Par ailleurs, le Département assurant déjà l’entretien de ses propres panneaux, il est proposé qu’il assure l’entretien de ces 4 dispositifs. La convention prévoit la refacturation à la Ville, pour un montant total de 4 800 € HT étalé sur 3 ans.</w:t>
      </w:r>
    </w:p>
    <w:p w:rsidR="00041680" w:rsidRPr="00DC66A3" w:rsidRDefault="00041680" w:rsidP="00041680">
      <w:pPr>
        <w:pStyle w:val="Sansinterligne"/>
        <w:rPr>
          <w:rFonts w:asciiTheme="minorHAnsi" w:hAnsiTheme="minorHAnsi" w:cstheme="minorHAnsi"/>
        </w:rPr>
      </w:pPr>
    </w:p>
    <w:p w:rsidR="00041680" w:rsidRPr="00DC66A3" w:rsidRDefault="00041680" w:rsidP="00041680">
      <w:pPr>
        <w:jc w:val="both"/>
        <w:rPr>
          <w:rFonts w:asciiTheme="minorHAnsi" w:hAnsiTheme="minorHAnsi" w:cstheme="minorHAnsi"/>
        </w:rPr>
      </w:pPr>
      <w:r w:rsidRPr="00DC66A3">
        <w:rPr>
          <w:rFonts w:asciiTheme="minorHAnsi" w:hAnsiTheme="minorHAnsi" w:cstheme="minorHAnsi"/>
        </w:rPr>
        <w:t>A cet effet, il est nécessaire de passer une convention financière avec le Département définissant les modalités de mise en place et d’entretien de ces dispositifs (cf. annexe jointe).</w:t>
      </w:r>
    </w:p>
    <w:p w:rsidR="00041680" w:rsidRPr="00DC66A3" w:rsidRDefault="00041680" w:rsidP="005E75D6">
      <w:pPr>
        <w:pStyle w:val="Sansinterligne"/>
        <w:rPr>
          <w:rFonts w:asciiTheme="minorHAnsi" w:hAnsiTheme="minorHAnsi" w:cstheme="minorHAnsi"/>
        </w:rPr>
      </w:pPr>
    </w:p>
    <w:p w:rsidR="00041680" w:rsidRPr="00DC66A3" w:rsidRDefault="00041680" w:rsidP="00041680">
      <w:pPr>
        <w:jc w:val="both"/>
        <w:rPr>
          <w:rFonts w:asciiTheme="minorHAnsi" w:hAnsiTheme="minorHAnsi" w:cstheme="minorHAnsi"/>
        </w:rPr>
      </w:pPr>
      <w:r w:rsidRPr="00DC66A3">
        <w:rPr>
          <w:rFonts w:asciiTheme="minorHAnsi" w:hAnsiTheme="minorHAnsi" w:cstheme="minorHAnsi"/>
        </w:rPr>
        <w:t>Il est prévu que les panneaux soient posés d’ici la fin de l’année 2020.</w:t>
      </w:r>
    </w:p>
    <w:p w:rsidR="00041680" w:rsidRPr="00DC66A3" w:rsidRDefault="00041680" w:rsidP="00041680">
      <w:pPr>
        <w:pStyle w:val="Sansinterligne"/>
        <w:rPr>
          <w:rFonts w:asciiTheme="minorHAnsi" w:hAnsiTheme="minorHAnsi" w:cstheme="minorHAnsi"/>
        </w:rPr>
      </w:pPr>
    </w:p>
    <w:p w:rsidR="00041680" w:rsidRPr="00DC66A3" w:rsidRDefault="00041680" w:rsidP="00041680">
      <w:pPr>
        <w:jc w:val="both"/>
        <w:rPr>
          <w:rFonts w:asciiTheme="minorHAnsi" w:hAnsiTheme="minorHAnsi" w:cstheme="minorHAnsi"/>
        </w:rPr>
      </w:pPr>
      <w:r w:rsidRPr="00DC66A3">
        <w:rPr>
          <w:rFonts w:asciiTheme="minorHAnsi" w:hAnsiTheme="minorHAnsi" w:cstheme="minorHAnsi"/>
        </w:rPr>
        <w:t xml:space="preserve">Il est proposé au conseil : </w:t>
      </w:r>
    </w:p>
    <w:p w:rsidR="00041680" w:rsidRPr="00DC66A3" w:rsidRDefault="00041680" w:rsidP="00021D89">
      <w:pPr>
        <w:pStyle w:val="Paragraphedeliste"/>
        <w:numPr>
          <w:ilvl w:val="0"/>
          <w:numId w:val="31"/>
        </w:numPr>
        <w:spacing w:after="160" w:line="259" w:lineRule="auto"/>
        <w:jc w:val="both"/>
        <w:rPr>
          <w:rFonts w:asciiTheme="minorHAnsi" w:hAnsiTheme="minorHAnsi" w:cstheme="minorHAnsi"/>
        </w:rPr>
      </w:pPr>
      <w:r w:rsidRPr="00DC66A3">
        <w:rPr>
          <w:rFonts w:asciiTheme="minorHAnsi" w:hAnsiTheme="minorHAnsi" w:cstheme="minorHAnsi"/>
        </w:rPr>
        <w:t>d’autoriser Monsieur le Maire à signer ladite convention ;</w:t>
      </w:r>
    </w:p>
    <w:p w:rsidR="00041680" w:rsidRPr="00DC66A3" w:rsidRDefault="00041680" w:rsidP="00021D89">
      <w:pPr>
        <w:pStyle w:val="Paragraphedeliste"/>
        <w:numPr>
          <w:ilvl w:val="0"/>
          <w:numId w:val="31"/>
        </w:numPr>
        <w:spacing w:after="160" w:line="259" w:lineRule="auto"/>
        <w:jc w:val="both"/>
        <w:rPr>
          <w:rFonts w:asciiTheme="minorHAnsi" w:hAnsiTheme="minorHAnsi" w:cstheme="minorHAnsi"/>
        </w:rPr>
      </w:pPr>
      <w:r w:rsidRPr="00DC66A3">
        <w:rPr>
          <w:rFonts w:asciiTheme="minorHAnsi" w:hAnsiTheme="minorHAnsi" w:cstheme="minorHAnsi"/>
        </w:rPr>
        <w:t>d’inscrire la dépense au chapitre 204 du budget général.</w:t>
      </w:r>
    </w:p>
    <w:p w:rsidR="00041680" w:rsidRPr="00DC66A3" w:rsidRDefault="005E75D6" w:rsidP="005E75D6">
      <w:pPr>
        <w:tabs>
          <w:tab w:val="right" w:leader="underscore" w:pos="9120"/>
        </w:tabs>
        <w:jc w:val="center"/>
        <w:rPr>
          <w:rFonts w:asciiTheme="minorHAnsi" w:hAnsiTheme="minorHAnsi" w:cstheme="minorHAnsi"/>
        </w:rPr>
      </w:pPr>
      <w:r w:rsidRPr="00DC66A3">
        <w:rPr>
          <w:rFonts w:asciiTheme="minorHAnsi" w:hAnsiTheme="minorHAnsi" w:cstheme="minorHAnsi"/>
        </w:rPr>
        <w:t>*****</w:t>
      </w:r>
    </w:p>
    <w:p w:rsidR="005E75D6" w:rsidRPr="00DC66A3" w:rsidRDefault="005E75D6"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5E75D6" w:rsidRPr="00DC66A3" w:rsidRDefault="005E75D6" w:rsidP="005E75D6">
      <w:pPr>
        <w:tabs>
          <w:tab w:val="right" w:leader="underscore" w:pos="9120"/>
        </w:tabs>
        <w:jc w:val="both"/>
        <w:rPr>
          <w:rFonts w:asciiTheme="minorHAnsi" w:hAnsiTheme="minorHAnsi" w:cstheme="minorHAnsi"/>
        </w:rPr>
      </w:pPr>
      <w:r w:rsidRPr="00DC66A3">
        <w:rPr>
          <w:rFonts w:asciiTheme="minorHAnsi" w:hAnsiTheme="minorHAnsi" w:cstheme="minorHAnsi"/>
        </w:rPr>
        <w:t>Après l’exposé de Madame Sylvaine BOURY,</w:t>
      </w:r>
      <w:r w:rsidR="00B54C91">
        <w:rPr>
          <w:rFonts w:asciiTheme="minorHAnsi" w:hAnsiTheme="minorHAnsi" w:cstheme="minorHAnsi"/>
        </w:rPr>
        <w:t xml:space="preserve"> après en avoir délibéré, à l’unanimité</w:t>
      </w:r>
    </w:p>
    <w:p w:rsidR="005E75D6" w:rsidRPr="00DC66A3" w:rsidRDefault="00C56241" w:rsidP="005E75D6">
      <w:pPr>
        <w:jc w:val="both"/>
        <w:rPr>
          <w:rFonts w:asciiTheme="minorHAnsi" w:hAnsiTheme="minorHAnsi" w:cstheme="minorHAnsi"/>
        </w:rPr>
      </w:pPr>
      <w:r>
        <w:rPr>
          <w:rFonts w:asciiTheme="minorHAnsi" w:hAnsiTheme="minorHAnsi" w:cstheme="minorHAnsi"/>
        </w:rPr>
        <w:t>Autorise</w:t>
      </w:r>
      <w:r w:rsidR="005E75D6" w:rsidRPr="00DC66A3">
        <w:rPr>
          <w:rFonts w:asciiTheme="minorHAnsi" w:hAnsiTheme="minorHAnsi" w:cstheme="minorHAnsi"/>
        </w:rPr>
        <w:t xml:space="preserve"> M</w:t>
      </w:r>
      <w:r w:rsidR="00B54C91">
        <w:rPr>
          <w:rFonts w:asciiTheme="minorHAnsi" w:hAnsiTheme="minorHAnsi" w:cstheme="minorHAnsi"/>
        </w:rPr>
        <w:t>onsieur le Maire à signer la</w:t>
      </w:r>
      <w:r w:rsidR="005E75D6" w:rsidRPr="00DC66A3">
        <w:rPr>
          <w:rFonts w:asciiTheme="minorHAnsi" w:hAnsiTheme="minorHAnsi" w:cstheme="minorHAnsi"/>
        </w:rPr>
        <w:t xml:space="preserve"> convention</w:t>
      </w:r>
      <w:r w:rsidR="00B54C91">
        <w:rPr>
          <w:rFonts w:asciiTheme="minorHAnsi" w:hAnsiTheme="minorHAnsi" w:cstheme="minorHAnsi"/>
        </w:rPr>
        <w:t xml:space="preserve"> ci-dessus définie</w:t>
      </w:r>
      <w:r w:rsidR="005E75D6" w:rsidRPr="00DC66A3">
        <w:rPr>
          <w:rFonts w:asciiTheme="minorHAnsi" w:hAnsiTheme="minorHAnsi" w:cstheme="minorHAnsi"/>
        </w:rPr>
        <w:t> ;</w:t>
      </w:r>
    </w:p>
    <w:p w:rsidR="005E75D6" w:rsidRPr="00DC66A3" w:rsidRDefault="00C56241" w:rsidP="005E75D6">
      <w:pPr>
        <w:jc w:val="both"/>
        <w:rPr>
          <w:rFonts w:asciiTheme="minorHAnsi" w:hAnsiTheme="minorHAnsi" w:cstheme="minorHAnsi"/>
        </w:rPr>
      </w:pPr>
      <w:r>
        <w:rPr>
          <w:rFonts w:asciiTheme="minorHAnsi" w:hAnsiTheme="minorHAnsi" w:cstheme="minorHAnsi"/>
        </w:rPr>
        <w:t>Inscrit</w:t>
      </w:r>
      <w:r w:rsidR="005E75D6" w:rsidRPr="00DC66A3">
        <w:rPr>
          <w:rFonts w:asciiTheme="minorHAnsi" w:hAnsiTheme="minorHAnsi" w:cstheme="minorHAnsi"/>
        </w:rPr>
        <w:t xml:space="preserve"> la dépense au chapitre 204 du budget général.</w:t>
      </w:r>
    </w:p>
    <w:p w:rsidR="005E75D6" w:rsidRPr="00DC66A3" w:rsidRDefault="005E75D6" w:rsidP="005E75D6">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5E75D6" w:rsidRPr="00DC66A3" w:rsidRDefault="005E75D6" w:rsidP="005E75D6">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5E75D6" w:rsidRPr="00DC66A3" w:rsidRDefault="005E75D6" w:rsidP="005E75D6">
      <w:pPr>
        <w:tabs>
          <w:tab w:val="right" w:leader="underscore" w:pos="9120"/>
        </w:tabs>
        <w:rPr>
          <w:rFonts w:asciiTheme="minorHAnsi" w:hAnsiTheme="minorHAnsi" w:cstheme="minorHAnsi"/>
          <w:b/>
          <w:u w:val="single"/>
        </w:rPr>
      </w:pPr>
      <w:r w:rsidRPr="00DC66A3">
        <w:rPr>
          <w:rFonts w:asciiTheme="minorHAnsi" w:hAnsiTheme="minorHAnsi" w:cstheme="minorHAnsi"/>
          <w:b/>
          <w:u w:val="single"/>
        </w:rPr>
        <w:t>N°20 – ANNULATION DES ACOMPTES DE LOCATION</w:t>
      </w:r>
    </w:p>
    <w:p w:rsidR="005E75D6" w:rsidRPr="00DC66A3" w:rsidRDefault="005E75D6" w:rsidP="005E75D6">
      <w:pPr>
        <w:pStyle w:val="Sansinterligne"/>
        <w:rPr>
          <w:rFonts w:asciiTheme="minorHAnsi" w:hAnsiTheme="minorHAnsi" w:cstheme="minorHAnsi"/>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M. et Mme Gaillard demandent un remboursement de 69€ pour la location de la cafeteria des Unelles prévue les 29 et 30 août 2020, étant entendu que la réception prévue ne pourra être reportée. La réception devait accueillir 99 personnes et a été annulée en raison de la crise sanitaire.</w:t>
      </w:r>
    </w:p>
    <w:p w:rsidR="005E75D6" w:rsidRPr="00DC66A3" w:rsidRDefault="005E75D6" w:rsidP="005E75D6">
      <w:pPr>
        <w:ind w:left="1135" w:firstLine="850"/>
        <w:jc w:val="both"/>
        <w:rPr>
          <w:rFonts w:asciiTheme="minorHAnsi" w:hAnsiTheme="minorHAnsi" w:cstheme="minorHAnsi"/>
          <w:sz w:val="22"/>
        </w:rPr>
      </w:pPr>
    </w:p>
    <w:p w:rsidR="005E75D6" w:rsidRPr="00DC66A3" w:rsidRDefault="005E75D6" w:rsidP="005E75D6">
      <w:pPr>
        <w:pBdr>
          <w:top w:val="single" w:sz="4" w:space="1" w:color="auto"/>
          <w:left w:val="single" w:sz="4" w:space="4" w:color="auto"/>
          <w:bottom w:val="single" w:sz="4" w:space="1" w:color="auto"/>
          <w:right w:val="single" w:sz="4" w:space="4" w:color="auto"/>
        </w:pBdr>
        <w:rPr>
          <w:rFonts w:asciiTheme="minorHAnsi" w:hAnsiTheme="minorHAnsi" w:cstheme="minorHAnsi"/>
          <w:sz w:val="22"/>
        </w:rPr>
      </w:pPr>
      <w:r w:rsidRPr="00DC66A3">
        <w:rPr>
          <w:rFonts w:asciiTheme="minorHAnsi" w:hAnsiTheme="minorHAnsi" w:cstheme="minorHAnsi"/>
          <w:sz w:val="22"/>
        </w:rPr>
        <w:t xml:space="preserve">Il est proposé au Conseil municipal de procéder au remboursement de Mme Gaillard pour la location de la cafeteria des Unelles les 29 et 30 août 2020. </w:t>
      </w:r>
    </w:p>
    <w:p w:rsidR="005E75D6" w:rsidRPr="00DC66A3" w:rsidRDefault="005E75D6" w:rsidP="005E75D6">
      <w:pPr>
        <w:ind w:left="4536"/>
        <w:rPr>
          <w:rFonts w:asciiTheme="minorHAnsi" w:hAnsiTheme="minorHAnsi" w:cstheme="minorHAnsi"/>
        </w:rPr>
      </w:pPr>
    </w:p>
    <w:p w:rsidR="005E75D6" w:rsidRPr="00DC66A3" w:rsidRDefault="005E75D6" w:rsidP="005E75D6">
      <w:pPr>
        <w:jc w:val="center"/>
        <w:rPr>
          <w:rFonts w:asciiTheme="minorHAnsi" w:hAnsiTheme="minorHAnsi" w:cstheme="minorHAnsi"/>
        </w:rPr>
      </w:pPr>
      <w:r w:rsidRPr="00DC66A3">
        <w:rPr>
          <w:rFonts w:asciiTheme="minorHAnsi" w:hAnsiTheme="minorHAnsi" w:cstheme="minorHAnsi"/>
        </w:rPr>
        <w:t>*****</w:t>
      </w:r>
    </w:p>
    <w:p w:rsidR="005E75D6" w:rsidRPr="00DC66A3" w:rsidRDefault="005E75D6" w:rsidP="005E75D6">
      <w:pPr>
        <w:rPr>
          <w:rFonts w:asciiTheme="minorHAnsi" w:hAnsiTheme="minorHAnsi" w:cstheme="minorHAnsi"/>
        </w:rPr>
      </w:pPr>
      <w:r w:rsidRPr="00DC66A3">
        <w:rPr>
          <w:rFonts w:asciiTheme="minorHAnsi" w:hAnsiTheme="minorHAnsi" w:cstheme="minorHAnsi"/>
        </w:rPr>
        <w:t>Le Conseil Municipal,</w:t>
      </w:r>
    </w:p>
    <w:p w:rsidR="005E75D6" w:rsidRPr="00DC66A3" w:rsidRDefault="005E75D6" w:rsidP="005E75D6">
      <w:pPr>
        <w:rPr>
          <w:rFonts w:asciiTheme="minorHAnsi" w:hAnsiTheme="minorHAnsi" w:cstheme="minorHAnsi"/>
        </w:rPr>
      </w:pPr>
      <w:r w:rsidRPr="00DC66A3">
        <w:rPr>
          <w:rFonts w:asciiTheme="minorHAnsi" w:hAnsiTheme="minorHAnsi" w:cstheme="minorHAnsi"/>
        </w:rPr>
        <w:t xml:space="preserve">Après l’exposé de </w:t>
      </w:r>
      <w:r w:rsidR="00B54C91">
        <w:rPr>
          <w:rFonts w:asciiTheme="minorHAnsi" w:hAnsiTheme="minorHAnsi" w:cstheme="minorHAnsi"/>
        </w:rPr>
        <w:t xml:space="preserve">Monsieur </w:t>
      </w:r>
      <w:r w:rsidRPr="00DC66A3">
        <w:rPr>
          <w:rFonts w:asciiTheme="minorHAnsi" w:hAnsiTheme="minorHAnsi" w:cstheme="minorHAnsi"/>
        </w:rPr>
        <w:t>Didier LEFEVRE</w:t>
      </w:r>
      <w:r w:rsidR="00B54C91">
        <w:rPr>
          <w:rFonts w:asciiTheme="minorHAnsi" w:hAnsiTheme="minorHAnsi" w:cstheme="minorHAnsi"/>
        </w:rPr>
        <w:t xml:space="preserve"> </w:t>
      </w:r>
      <w:r w:rsidRPr="00DC66A3">
        <w:rPr>
          <w:rFonts w:asciiTheme="minorHAnsi" w:hAnsiTheme="minorHAnsi" w:cstheme="minorHAnsi"/>
        </w:rPr>
        <w:t>,</w:t>
      </w:r>
      <w:r w:rsidR="00B54C91">
        <w:rPr>
          <w:rFonts w:asciiTheme="minorHAnsi" w:hAnsiTheme="minorHAnsi" w:cstheme="minorHAnsi"/>
        </w:rPr>
        <w:t xml:space="preserve"> après en avoir délibéré, à l’unanimité</w:t>
      </w:r>
    </w:p>
    <w:p w:rsidR="005E75D6" w:rsidRPr="00DC66A3" w:rsidRDefault="00C56241" w:rsidP="001C00B5">
      <w:pPr>
        <w:tabs>
          <w:tab w:val="right" w:leader="underscore" w:pos="9120"/>
        </w:tabs>
        <w:jc w:val="both"/>
        <w:rPr>
          <w:rFonts w:asciiTheme="minorHAnsi" w:hAnsiTheme="minorHAnsi" w:cstheme="minorHAnsi"/>
        </w:rPr>
      </w:pPr>
      <w:r>
        <w:rPr>
          <w:rFonts w:asciiTheme="minorHAnsi" w:hAnsiTheme="minorHAnsi" w:cstheme="minorHAnsi"/>
        </w:rPr>
        <w:t xml:space="preserve">Approuve le </w:t>
      </w:r>
      <w:r w:rsidR="00B54C91">
        <w:rPr>
          <w:rFonts w:asciiTheme="minorHAnsi" w:hAnsiTheme="minorHAnsi" w:cstheme="minorHAnsi"/>
        </w:rPr>
        <w:t>remboursement à</w:t>
      </w:r>
      <w:r w:rsidR="005E75D6" w:rsidRPr="00DC66A3">
        <w:rPr>
          <w:rFonts w:asciiTheme="minorHAnsi" w:hAnsiTheme="minorHAnsi" w:cstheme="minorHAnsi"/>
        </w:rPr>
        <w:t xml:space="preserve"> Mme GAILLARD pour la location de la cafeteria des Unelles les 29 et 30 août 2020.</w:t>
      </w:r>
    </w:p>
    <w:p w:rsidR="005E75D6" w:rsidRPr="00DC66A3" w:rsidRDefault="005E75D6" w:rsidP="001C00B5">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5E75D6" w:rsidRPr="00DC66A3" w:rsidRDefault="005E75D6" w:rsidP="005E75D6">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5E75D6" w:rsidRPr="00DC66A3" w:rsidRDefault="005E75D6" w:rsidP="005E75D6">
      <w:pPr>
        <w:tabs>
          <w:tab w:val="right" w:leader="underscore" w:pos="9120"/>
        </w:tabs>
        <w:rPr>
          <w:rFonts w:asciiTheme="minorHAnsi" w:hAnsiTheme="minorHAnsi" w:cstheme="minorHAnsi"/>
          <w:bCs/>
          <w:color w:val="385623"/>
          <w:sz w:val="32"/>
          <w:u w:val="single"/>
        </w:rPr>
      </w:pPr>
      <w:r w:rsidRPr="00DC66A3">
        <w:rPr>
          <w:rFonts w:asciiTheme="minorHAnsi" w:hAnsiTheme="minorHAnsi" w:cstheme="minorHAnsi"/>
          <w:b/>
          <w:u w:val="single"/>
        </w:rPr>
        <w:t xml:space="preserve">N°21 – TRAVAUX D’ASSAINISSEMENT BOULEVARD ALSACE LORRAINE ET AVENUE DE </w:t>
      </w:r>
    </w:p>
    <w:p w:rsidR="005E75D6" w:rsidRPr="00DC66A3" w:rsidRDefault="005E75D6" w:rsidP="005E75D6">
      <w:pPr>
        <w:pStyle w:val="Sansinterligne"/>
        <w:rPr>
          <w:rFonts w:asciiTheme="minorHAnsi" w:hAnsiTheme="minorHAnsi" w:cstheme="minorHAnsi"/>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Par délibération en date du 11 juin 2020, le conseil a approuvé le plan de financement des travaux de renouvellement des réseaux d’assainissement du boulevard Alsace-Lorraine et de l’avenue de Verdun, 1</w:t>
      </w:r>
      <w:r w:rsidRPr="00DC66A3">
        <w:rPr>
          <w:rFonts w:asciiTheme="minorHAnsi" w:hAnsiTheme="minorHAnsi" w:cstheme="minorHAnsi"/>
          <w:sz w:val="22"/>
          <w:vertAlign w:val="superscript"/>
        </w:rPr>
        <w:t>ère</w:t>
      </w:r>
      <w:r w:rsidRPr="00DC66A3">
        <w:rPr>
          <w:rFonts w:asciiTheme="minorHAnsi" w:hAnsiTheme="minorHAnsi" w:cstheme="minorHAnsi"/>
          <w:sz w:val="22"/>
        </w:rPr>
        <w:t xml:space="preserve"> tranche du programme pluriannuel d’investissement approuvé en mai 2019.</w:t>
      </w:r>
    </w:p>
    <w:p w:rsidR="005E75D6" w:rsidRPr="00DC66A3" w:rsidRDefault="005E75D6" w:rsidP="005E75D6">
      <w:pPr>
        <w:jc w:val="both"/>
        <w:rPr>
          <w:rFonts w:asciiTheme="minorHAnsi" w:hAnsiTheme="minorHAnsi" w:cstheme="minorHAnsi"/>
          <w:sz w:val="22"/>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L’Etat a récemment sollicité les collectivités en les informant que des crédits nouveaux avaient été dégagés du fait de la crise sanitaire, en vue de lancer un plan de relance économique.</w:t>
      </w:r>
    </w:p>
    <w:p w:rsidR="005E75D6" w:rsidRPr="00DC66A3" w:rsidRDefault="005E75D6" w:rsidP="005E75D6">
      <w:pPr>
        <w:jc w:val="both"/>
        <w:rPr>
          <w:rFonts w:asciiTheme="minorHAnsi" w:hAnsiTheme="minorHAnsi" w:cstheme="minorHAnsi"/>
          <w:sz w:val="22"/>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A cet effet, des fonds peuvent être mobilisés au titre de la Dotation de Soutien à l’Investissement Local (DSIL), notamment en termes de résilience sanitaire et, en l’occurrence, les travaux sur les réseaux d’assainissement sont éligibles.</w:t>
      </w:r>
    </w:p>
    <w:p w:rsidR="005E75D6" w:rsidRPr="00DC66A3" w:rsidRDefault="005E75D6" w:rsidP="005E75D6">
      <w:pPr>
        <w:jc w:val="both"/>
        <w:rPr>
          <w:rFonts w:asciiTheme="minorHAnsi" w:hAnsiTheme="minorHAnsi" w:cstheme="minorHAnsi"/>
          <w:sz w:val="22"/>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Pour pouvoir en bénéficier, un dossier doit être déposé en Préfecture, incluant une délibération avec un plan de financement prévisionnel.</w:t>
      </w:r>
    </w:p>
    <w:p w:rsidR="005E75D6" w:rsidRPr="00DC66A3" w:rsidRDefault="005E75D6" w:rsidP="005E75D6">
      <w:pPr>
        <w:jc w:val="both"/>
        <w:rPr>
          <w:rFonts w:asciiTheme="minorHAnsi" w:hAnsiTheme="minorHAnsi" w:cstheme="minorHAnsi"/>
          <w:sz w:val="22"/>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Ainsi, le plan de financement pourrait être le suivant :</w:t>
      </w:r>
    </w:p>
    <w:p w:rsidR="005E75D6" w:rsidRPr="00DC66A3" w:rsidRDefault="005E75D6" w:rsidP="005E75D6">
      <w:pPr>
        <w:jc w:val="both"/>
        <w:rPr>
          <w:rFonts w:asciiTheme="minorHAnsi" w:hAnsiTheme="minorHAnsi" w:cstheme="minorHAnsi"/>
          <w:sz w:val="22"/>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En dépenses :</w:t>
      </w:r>
    </w:p>
    <w:p w:rsidR="005E75D6" w:rsidRPr="00DC66A3" w:rsidRDefault="005E75D6" w:rsidP="005E75D6">
      <w:pPr>
        <w:jc w:val="both"/>
        <w:rPr>
          <w:rFonts w:asciiTheme="minorHAnsi" w:hAnsiTheme="minorHAnsi" w:cstheme="minorHAnsi"/>
          <w:sz w:val="22"/>
        </w:rPr>
      </w:pPr>
    </w:p>
    <w:tbl>
      <w:tblPr>
        <w:tblW w:w="5420" w:type="dxa"/>
        <w:jc w:val="center"/>
        <w:tblCellMar>
          <w:left w:w="70" w:type="dxa"/>
          <w:right w:w="70" w:type="dxa"/>
        </w:tblCellMar>
        <w:tblLook w:val="04A0" w:firstRow="1" w:lastRow="0" w:firstColumn="1" w:lastColumn="0" w:noHBand="0" w:noVBand="1"/>
      </w:tblPr>
      <w:tblGrid>
        <w:gridCol w:w="3820"/>
        <w:gridCol w:w="1600"/>
      </w:tblGrid>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5E75D6" w:rsidRPr="00DC66A3" w:rsidRDefault="005E75D6"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Désignation des travaux</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5E75D6" w:rsidRPr="00DC66A3" w:rsidRDefault="005E75D6"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 xml:space="preserve">Montant € </w:t>
            </w:r>
          </w:p>
        </w:tc>
      </w:tr>
      <w:tr w:rsidR="005E75D6"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c>
          <w:tcPr>
            <w:tcW w:w="1600" w:type="dxa"/>
            <w:tcBorders>
              <w:top w:val="nil"/>
              <w:left w:val="nil"/>
              <w:bottom w:val="nil"/>
              <w:right w:val="single" w:sz="8"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i/>
                <w:iCs/>
                <w:color w:val="000000"/>
                <w:sz w:val="22"/>
                <w:u w:val="single"/>
              </w:rPr>
            </w:pPr>
            <w:r w:rsidRPr="00DC66A3">
              <w:rPr>
                <w:rFonts w:asciiTheme="minorHAnsi" w:hAnsiTheme="minorHAnsi" w:cstheme="minorHAnsi"/>
                <w:i/>
                <w:iCs/>
                <w:color w:val="000000"/>
                <w:sz w:val="22"/>
                <w:u w:val="single"/>
              </w:rPr>
              <w:t xml:space="preserve">Travaux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r>
      <w:tr w:rsidR="005E75D6" w:rsidRPr="00DC66A3" w:rsidTr="00DC66A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Boulevard Alsace-Lorraine</w:t>
            </w:r>
          </w:p>
        </w:tc>
        <w:tc>
          <w:tcPr>
            <w:tcW w:w="1600" w:type="dxa"/>
            <w:tcBorders>
              <w:top w:val="nil"/>
              <w:left w:val="nil"/>
              <w:bottom w:val="single" w:sz="4" w:space="0" w:color="auto"/>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895 725,00 €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Avenue de Verdun</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353 920,25 €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color w:val="000000"/>
                <w:sz w:val="22"/>
              </w:rPr>
            </w:pPr>
          </w:p>
        </w:tc>
        <w:tc>
          <w:tcPr>
            <w:tcW w:w="1600" w:type="dxa"/>
            <w:tcBorders>
              <w:top w:val="single" w:sz="4" w:space="0" w:color="auto"/>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p>
        </w:tc>
      </w:tr>
      <w:tr w:rsidR="005E75D6" w:rsidRPr="00DC66A3" w:rsidTr="00DC66A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b/>
                <w:bCs/>
                <w:i/>
                <w:iCs/>
                <w:color w:val="000000"/>
                <w:sz w:val="22"/>
              </w:rPr>
            </w:pPr>
            <w:r w:rsidRPr="00DC66A3">
              <w:rPr>
                <w:rFonts w:asciiTheme="minorHAnsi" w:hAnsiTheme="minorHAnsi" w:cstheme="minorHAnsi"/>
                <w:b/>
                <w:bCs/>
                <w:i/>
                <w:iCs/>
                <w:color w:val="000000"/>
                <w:sz w:val="22"/>
              </w:rPr>
              <w:t>Total travaux</w:t>
            </w:r>
          </w:p>
        </w:tc>
        <w:tc>
          <w:tcPr>
            <w:tcW w:w="1600" w:type="dxa"/>
            <w:tcBorders>
              <w:top w:val="nil"/>
              <w:left w:val="nil"/>
              <w:bottom w:val="single" w:sz="4" w:space="0" w:color="auto"/>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b/>
                <w:i/>
                <w:color w:val="000000"/>
                <w:sz w:val="22"/>
              </w:rPr>
            </w:pPr>
            <w:r w:rsidRPr="00DC66A3">
              <w:rPr>
                <w:rFonts w:asciiTheme="minorHAnsi" w:hAnsiTheme="minorHAnsi" w:cstheme="minorHAnsi"/>
                <w:b/>
                <w:i/>
                <w:color w:val="000000"/>
                <w:sz w:val="22"/>
              </w:rPr>
              <w:t>1 251 760,00 €</w:t>
            </w:r>
          </w:p>
        </w:tc>
      </w:tr>
      <w:tr w:rsidR="005E75D6" w:rsidRPr="00DC66A3" w:rsidTr="00DC66A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b/>
                <w:bCs/>
                <w:i/>
                <w:iCs/>
                <w:color w:val="000000"/>
                <w:sz w:val="22"/>
              </w:rPr>
            </w:pPr>
          </w:p>
        </w:tc>
        <w:tc>
          <w:tcPr>
            <w:tcW w:w="1600" w:type="dxa"/>
            <w:tcBorders>
              <w:top w:val="nil"/>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b/>
                <w:i/>
                <w:color w:val="000000"/>
                <w:sz w:val="22"/>
              </w:rPr>
            </w:pP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i/>
                <w:iCs/>
                <w:color w:val="000000"/>
                <w:sz w:val="22"/>
                <w:u w:val="single"/>
              </w:rPr>
            </w:pPr>
            <w:r w:rsidRPr="00DC66A3">
              <w:rPr>
                <w:rFonts w:asciiTheme="minorHAnsi" w:hAnsiTheme="minorHAnsi" w:cstheme="minorHAnsi"/>
                <w:i/>
                <w:iCs/>
                <w:color w:val="000000"/>
                <w:sz w:val="22"/>
                <w:u w:val="single"/>
              </w:rPr>
              <w:t>Etudes et divers</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iCs/>
                <w:color w:val="000000"/>
                <w:sz w:val="22"/>
              </w:rPr>
            </w:pPr>
            <w:r w:rsidRPr="00DC66A3">
              <w:rPr>
                <w:rFonts w:asciiTheme="minorHAnsi" w:hAnsiTheme="minorHAnsi" w:cstheme="minorHAnsi"/>
                <w:iCs/>
                <w:color w:val="000000"/>
                <w:sz w:val="22"/>
              </w:rPr>
              <w:t xml:space="preserve">Maîtrise d’œuvre </w:t>
            </w:r>
          </w:p>
        </w:tc>
        <w:tc>
          <w:tcPr>
            <w:tcW w:w="1600" w:type="dxa"/>
            <w:tcBorders>
              <w:top w:val="single" w:sz="4" w:space="0" w:color="auto"/>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24 480,00 €</w:t>
            </w:r>
          </w:p>
        </w:tc>
      </w:tr>
      <w:tr w:rsidR="005E75D6"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SPS</w:t>
            </w:r>
          </w:p>
        </w:tc>
        <w:tc>
          <w:tcPr>
            <w:tcW w:w="1600" w:type="dxa"/>
            <w:tcBorders>
              <w:top w:val="nil"/>
              <w:left w:val="nil"/>
              <w:bottom w:val="nil"/>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6 000,00 €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HAP Amiante et études géotechniques</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19 880,00 €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Inspections caméra</w:t>
            </w:r>
          </w:p>
        </w:tc>
        <w:tc>
          <w:tcPr>
            <w:tcW w:w="1600" w:type="dxa"/>
            <w:tcBorders>
              <w:top w:val="single" w:sz="4" w:space="0" w:color="auto"/>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10 950,00 €</w:t>
            </w:r>
          </w:p>
        </w:tc>
      </w:tr>
      <w:tr w:rsidR="005E75D6" w:rsidRPr="00DC66A3" w:rsidTr="00DC66A3">
        <w:trPr>
          <w:trHeight w:val="300"/>
          <w:jc w:val="center"/>
        </w:trPr>
        <w:tc>
          <w:tcPr>
            <w:tcW w:w="3820" w:type="dxa"/>
            <w:tcBorders>
              <w:top w:val="single" w:sz="4" w:space="0" w:color="auto"/>
              <w:left w:val="single" w:sz="8" w:space="0" w:color="auto"/>
              <w:bottom w:val="nil"/>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Investigations complémentaires</w:t>
            </w:r>
          </w:p>
        </w:tc>
        <w:tc>
          <w:tcPr>
            <w:tcW w:w="1600" w:type="dxa"/>
            <w:tcBorders>
              <w:top w:val="single" w:sz="4" w:space="0" w:color="auto"/>
              <w:left w:val="nil"/>
              <w:bottom w:val="nil"/>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14 817,50 €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Levé topographique</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3 936,38 €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Contrôles de branchements</w:t>
            </w:r>
          </w:p>
        </w:tc>
        <w:tc>
          <w:tcPr>
            <w:tcW w:w="1600" w:type="dxa"/>
            <w:tcBorders>
              <w:top w:val="single" w:sz="4" w:space="0" w:color="auto"/>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5 850,00 €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Contrôles du réseaux EU et compactage</w:t>
            </w:r>
          </w:p>
        </w:tc>
        <w:tc>
          <w:tcPr>
            <w:tcW w:w="1600" w:type="dxa"/>
            <w:tcBorders>
              <w:top w:val="single" w:sz="4" w:space="0" w:color="auto"/>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10 000,00 €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Imprévus Divers (4,75%)</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59 472,26 €</w:t>
            </w:r>
          </w:p>
        </w:tc>
      </w:tr>
      <w:tr w:rsidR="005E75D6" w:rsidRPr="00DC66A3" w:rsidTr="00DC66A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p>
        </w:tc>
        <w:tc>
          <w:tcPr>
            <w:tcW w:w="1600" w:type="dxa"/>
            <w:tcBorders>
              <w:top w:val="nil"/>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p>
        </w:tc>
      </w:tr>
      <w:tr w:rsidR="005E75D6"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b/>
                <w:bCs/>
                <w:i/>
                <w:iCs/>
                <w:color w:val="000000"/>
                <w:sz w:val="22"/>
              </w:rPr>
            </w:pPr>
            <w:r w:rsidRPr="00DC66A3">
              <w:rPr>
                <w:rFonts w:asciiTheme="minorHAnsi" w:hAnsiTheme="minorHAnsi" w:cstheme="minorHAnsi"/>
                <w:b/>
                <w:bCs/>
                <w:i/>
                <w:iCs/>
                <w:color w:val="000000"/>
                <w:sz w:val="22"/>
              </w:rPr>
              <w:t>Total Etudes et Divers</w:t>
            </w:r>
          </w:p>
        </w:tc>
        <w:tc>
          <w:tcPr>
            <w:tcW w:w="1600" w:type="dxa"/>
            <w:tcBorders>
              <w:top w:val="nil"/>
              <w:left w:val="nil"/>
              <w:bottom w:val="nil"/>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b/>
                <w:i/>
                <w:color w:val="000000"/>
                <w:sz w:val="22"/>
              </w:rPr>
            </w:pPr>
            <w:r w:rsidRPr="00DC66A3">
              <w:rPr>
                <w:rFonts w:asciiTheme="minorHAnsi" w:hAnsiTheme="minorHAnsi" w:cstheme="minorHAnsi"/>
                <w:b/>
                <w:i/>
                <w:color w:val="000000"/>
                <w:sz w:val="22"/>
              </w:rPr>
              <w:t>155 386,14 €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5E75D6" w:rsidRPr="00DC66A3" w:rsidRDefault="005E75D6" w:rsidP="00DC66A3">
            <w:pPr>
              <w:rPr>
                <w:rFonts w:asciiTheme="minorHAnsi" w:hAnsiTheme="minorHAnsi" w:cstheme="minorHAnsi"/>
                <w:b/>
                <w:color w:val="000000"/>
                <w:sz w:val="22"/>
              </w:rPr>
            </w:pPr>
            <w:r w:rsidRPr="00DC66A3">
              <w:rPr>
                <w:rFonts w:asciiTheme="minorHAnsi" w:hAnsiTheme="minorHAnsi" w:cstheme="minorHAnsi"/>
                <w:b/>
                <w:color w:val="000000"/>
                <w:sz w:val="22"/>
              </w:rPr>
              <w:t>Montant Global</w:t>
            </w:r>
          </w:p>
        </w:tc>
        <w:tc>
          <w:tcPr>
            <w:tcW w:w="1600" w:type="dxa"/>
            <w:tcBorders>
              <w:top w:val="single" w:sz="4" w:space="0" w:color="auto"/>
              <w:left w:val="nil"/>
              <w:bottom w:val="single" w:sz="4" w:space="0" w:color="auto"/>
              <w:right w:val="single" w:sz="8" w:space="0" w:color="auto"/>
            </w:tcBorders>
            <w:shd w:val="clear" w:color="auto" w:fill="BFBFBF" w:themeFill="background1" w:themeFillShade="BF"/>
            <w:noWrap/>
            <w:vAlign w:val="bottom"/>
            <w:hideMark/>
          </w:tcPr>
          <w:p w:rsidR="005E75D6" w:rsidRPr="00DC66A3" w:rsidRDefault="005E75D6" w:rsidP="00DC66A3">
            <w:pPr>
              <w:jc w:val="right"/>
              <w:rPr>
                <w:rFonts w:asciiTheme="minorHAnsi" w:hAnsiTheme="minorHAnsi" w:cstheme="minorHAnsi"/>
                <w:b/>
                <w:color w:val="000000"/>
                <w:sz w:val="22"/>
              </w:rPr>
            </w:pPr>
            <w:r w:rsidRPr="00DC66A3">
              <w:rPr>
                <w:rFonts w:asciiTheme="minorHAnsi" w:hAnsiTheme="minorHAnsi" w:cstheme="minorHAnsi"/>
                <w:b/>
                <w:color w:val="000000"/>
                <w:sz w:val="22"/>
              </w:rPr>
              <w:t>1 407 146,14 €</w:t>
            </w:r>
          </w:p>
        </w:tc>
      </w:tr>
    </w:tbl>
    <w:p w:rsidR="005E75D6" w:rsidRPr="00DC66A3" w:rsidRDefault="005E75D6" w:rsidP="005E75D6">
      <w:pPr>
        <w:jc w:val="both"/>
        <w:rPr>
          <w:rFonts w:asciiTheme="minorHAnsi" w:hAnsiTheme="minorHAnsi" w:cstheme="minorHAnsi"/>
          <w:sz w:val="22"/>
        </w:rPr>
      </w:pPr>
    </w:p>
    <w:p w:rsidR="005E75D6" w:rsidRPr="00DC66A3" w:rsidRDefault="005E75D6" w:rsidP="005E75D6">
      <w:pPr>
        <w:ind w:left="1135" w:firstLine="850"/>
        <w:jc w:val="both"/>
        <w:rPr>
          <w:rFonts w:asciiTheme="minorHAnsi" w:hAnsiTheme="minorHAnsi" w:cstheme="minorHAnsi"/>
          <w:sz w:val="22"/>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En recettes :</w:t>
      </w:r>
    </w:p>
    <w:p w:rsidR="005E75D6" w:rsidRPr="00DC66A3" w:rsidRDefault="005E75D6" w:rsidP="005E75D6">
      <w:pPr>
        <w:ind w:left="1135" w:firstLine="850"/>
        <w:jc w:val="both"/>
        <w:rPr>
          <w:rFonts w:asciiTheme="minorHAnsi" w:hAnsiTheme="minorHAnsi" w:cstheme="minorHAnsi"/>
          <w:sz w:val="22"/>
        </w:rPr>
      </w:pPr>
    </w:p>
    <w:tbl>
      <w:tblPr>
        <w:tblW w:w="5420" w:type="dxa"/>
        <w:jc w:val="center"/>
        <w:tblCellMar>
          <w:left w:w="70" w:type="dxa"/>
          <w:right w:w="70" w:type="dxa"/>
        </w:tblCellMar>
        <w:tblLook w:val="04A0" w:firstRow="1" w:lastRow="0" w:firstColumn="1" w:lastColumn="0" w:noHBand="0" w:noVBand="1"/>
      </w:tblPr>
      <w:tblGrid>
        <w:gridCol w:w="3820"/>
        <w:gridCol w:w="1600"/>
      </w:tblGrid>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5E75D6" w:rsidRPr="00DC66A3" w:rsidRDefault="005E75D6"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Organisme financeur</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5E75D6" w:rsidRPr="00DC66A3" w:rsidRDefault="005E75D6"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Montant HT</w:t>
            </w:r>
          </w:p>
        </w:tc>
      </w:tr>
      <w:tr w:rsidR="005E75D6"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 Agence de l’Eau (40% )</w:t>
            </w:r>
          </w:p>
        </w:tc>
        <w:tc>
          <w:tcPr>
            <w:tcW w:w="1600" w:type="dxa"/>
            <w:tcBorders>
              <w:top w:val="nil"/>
              <w:left w:val="nil"/>
              <w:bottom w:val="nil"/>
              <w:right w:val="single" w:sz="8" w:space="0" w:color="auto"/>
            </w:tcBorders>
            <w:shd w:val="clear" w:color="auto" w:fill="auto"/>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 562 858,45 €</w:t>
            </w:r>
          </w:p>
        </w:tc>
      </w:tr>
      <w:tr w:rsidR="005E75D6" w:rsidRPr="00DC66A3" w:rsidTr="00DC66A3">
        <w:trPr>
          <w:trHeight w:val="80"/>
          <w:jc w:val="center"/>
        </w:trPr>
        <w:tc>
          <w:tcPr>
            <w:tcW w:w="3820" w:type="dxa"/>
            <w:tcBorders>
              <w:top w:val="nil"/>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color w:val="000000"/>
                <w:sz w:val="22"/>
              </w:rPr>
            </w:pPr>
          </w:p>
        </w:tc>
        <w:tc>
          <w:tcPr>
            <w:tcW w:w="1600" w:type="dxa"/>
            <w:tcBorders>
              <w:top w:val="nil"/>
              <w:left w:val="nil"/>
              <w:bottom w:val="single" w:sz="4" w:space="0" w:color="auto"/>
              <w:right w:val="single" w:sz="8" w:space="0" w:color="auto"/>
            </w:tcBorders>
            <w:shd w:val="clear" w:color="auto" w:fill="auto"/>
            <w:noWrap/>
            <w:vAlign w:val="bottom"/>
          </w:tcPr>
          <w:p w:rsidR="005E75D6" w:rsidRPr="00DC66A3" w:rsidRDefault="005E75D6" w:rsidP="00DC66A3">
            <w:pPr>
              <w:rPr>
                <w:rFonts w:asciiTheme="minorHAnsi" w:hAnsiTheme="minorHAnsi" w:cstheme="minorHAnsi"/>
                <w:color w:val="000000"/>
                <w:sz w:val="22"/>
              </w:rPr>
            </w:pPr>
          </w:p>
        </w:tc>
      </w:tr>
      <w:tr w:rsidR="005E75D6" w:rsidRPr="00DC66A3" w:rsidTr="00DC66A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bCs/>
                <w:iCs/>
                <w:color w:val="000000"/>
                <w:sz w:val="22"/>
              </w:rPr>
            </w:pPr>
            <w:r w:rsidRPr="00DC66A3">
              <w:rPr>
                <w:rFonts w:asciiTheme="minorHAnsi" w:hAnsiTheme="minorHAnsi" w:cstheme="minorHAnsi"/>
                <w:bCs/>
                <w:iCs/>
                <w:color w:val="000000"/>
                <w:sz w:val="22"/>
              </w:rPr>
              <w:t>Etat – DSIL (20%)</w:t>
            </w:r>
          </w:p>
        </w:tc>
        <w:tc>
          <w:tcPr>
            <w:tcW w:w="1600" w:type="dxa"/>
            <w:tcBorders>
              <w:top w:val="nil"/>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281 429,23 €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Sous-total Subventions</w:t>
            </w:r>
          </w:p>
        </w:tc>
        <w:tc>
          <w:tcPr>
            <w:tcW w:w="1600"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844 287,68 €</w:t>
            </w:r>
          </w:p>
        </w:tc>
      </w:tr>
      <w:tr w:rsidR="005E75D6"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Autofinancement Ville de Coutances (20%)</w:t>
            </w:r>
          </w:p>
        </w:tc>
        <w:tc>
          <w:tcPr>
            <w:tcW w:w="1600" w:type="dxa"/>
            <w:tcBorders>
              <w:top w:val="nil"/>
              <w:left w:val="nil"/>
              <w:bottom w:val="nil"/>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281 429,23 €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75D6" w:rsidRPr="00DC66A3" w:rsidRDefault="005E75D6" w:rsidP="00DC66A3">
            <w:pPr>
              <w:rPr>
                <w:rFonts w:asciiTheme="minorHAnsi" w:hAnsiTheme="minorHAnsi" w:cstheme="minorHAnsi"/>
                <w:color w:val="000000"/>
                <w:sz w:val="22"/>
              </w:rPr>
            </w:pPr>
            <w:r w:rsidRPr="00DC66A3">
              <w:rPr>
                <w:rFonts w:asciiTheme="minorHAnsi" w:hAnsiTheme="minorHAnsi" w:cstheme="minorHAnsi"/>
                <w:color w:val="000000"/>
                <w:sz w:val="22"/>
              </w:rPr>
              <w:t>Emprunt (Agence de l’Eau – 20 % en prêt à taux 0)</w:t>
            </w:r>
          </w:p>
        </w:tc>
        <w:tc>
          <w:tcPr>
            <w:tcW w:w="1600" w:type="dxa"/>
            <w:tcBorders>
              <w:top w:val="single" w:sz="4" w:space="0" w:color="auto"/>
              <w:left w:val="nil"/>
              <w:bottom w:val="single" w:sz="4" w:space="0" w:color="auto"/>
              <w:right w:val="single" w:sz="8" w:space="0" w:color="auto"/>
            </w:tcBorders>
            <w:shd w:val="clear" w:color="auto" w:fill="auto"/>
            <w:noWrap/>
            <w:vAlign w:val="bottom"/>
          </w:tcPr>
          <w:p w:rsidR="005E75D6" w:rsidRPr="00DC66A3" w:rsidRDefault="005E75D6"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281 429,23 €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D9D9D9" w:themeFill="background1" w:themeFillShade="D9"/>
            <w:noWrap/>
            <w:vAlign w:val="bottom"/>
          </w:tcPr>
          <w:p w:rsidR="005E75D6" w:rsidRPr="00DC66A3" w:rsidRDefault="005E75D6" w:rsidP="00DC66A3">
            <w:pPr>
              <w:rPr>
                <w:rFonts w:asciiTheme="minorHAnsi" w:hAnsiTheme="minorHAnsi" w:cstheme="minorHAnsi"/>
                <w:bCs/>
                <w:color w:val="000000"/>
                <w:sz w:val="22"/>
              </w:rPr>
            </w:pPr>
            <w:r w:rsidRPr="00DC66A3">
              <w:rPr>
                <w:rFonts w:asciiTheme="minorHAnsi" w:hAnsiTheme="minorHAnsi" w:cstheme="minorHAnsi"/>
                <w:bCs/>
                <w:color w:val="000000"/>
                <w:sz w:val="22"/>
              </w:rPr>
              <w:t>Sous-total Maître d’ouvrage</w:t>
            </w:r>
          </w:p>
        </w:tc>
        <w:tc>
          <w:tcPr>
            <w:tcW w:w="1600" w:type="dxa"/>
            <w:tcBorders>
              <w:top w:val="single" w:sz="4" w:space="0" w:color="auto"/>
              <w:left w:val="nil"/>
              <w:bottom w:val="single" w:sz="4" w:space="0" w:color="auto"/>
              <w:right w:val="single" w:sz="8" w:space="0" w:color="auto"/>
            </w:tcBorders>
            <w:shd w:val="clear" w:color="000000" w:fill="D9D9D9" w:themeFill="background1" w:themeFillShade="D9"/>
            <w:noWrap/>
            <w:vAlign w:val="bottom"/>
          </w:tcPr>
          <w:p w:rsidR="005E75D6" w:rsidRPr="00DC66A3" w:rsidRDefault="005E75D6" w:rsidP="00DC66A3">
            <w:pPr>
              <w:jc w:val="right"/>
              <w:rPr>
                <w:rFonts w:asciiTheme="minorHAnsi" w:hAnsiTheme="minorHAnsi" w:cstheme="minorHAnsi"/>
                <w:bCs/>
                <w:color w:val="000000"/>
                <w:sz w:val="22"/>
              </w:rPr>
            </w:pPr>
            <w:r w:rsidRPr="00DC66A3">
              <w:rPr>
                <w:rFonts w:asciiTheme="minorHAnsi" w:hAnsiTheme="minorHAnsi" w:cstheme="minorHAnsi"/>
                <w:bCs/>
                <w:color w:val="000000"/>
                <w:sz w:val="22"/>
              </w:rPr>
              <w:t>562 858,46 €</w:t>
            </w:r>
          </w:p>
        </w:tc>
      </w:tr>
      <w:tr w:rsidR="005E75D6"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5E75D6" w:rsidRPr="00DC66A3" w:rsidRDefault="005E75D6" w:rsidP="00DC66A3">
            <w:pPr>
              <w:rPr>
                <w:rFonts w:asciiTheme="minorHAnsi" w:hAnsiTheme="minorHAnsi" w:cstheme="minorHAnsi"/>
                <w:b/>
                <w:bCs/>
                <w:color w:val="000000"/>
                <w:sz w:val="22"/>
              </w:rPr>
            </w:pPr>
            <w:r w:rsidRPr="00DC66A3">
              <w:rPr>
                <w:rFonts w:asciiTheme="minorHAnsi" w:hAnsiTheme="minorHAnsi" w:cstheme="minorHAnsi"/>
                <w:b/>
                <w:bCs/>
                <w:color w:val="000000"/>
                <w:sz w:val="22"/>
              </w:rPr>
              <w:t>Montant total HT</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5E75D6" w:rsidRPr="00DC66A3" w:rsidRDefault="005E75D6" w:rsidP="00DC66A3">
            <w:pPr>
              <w:jc w:val="right"/>
              <w:rPr>
                <w:rFonts w:asciiTheme="minorHAnsi" w:hAnsiTheme="minorHAnsi" w:cstheme="minorHAnsi"/>
                <w:b/>
                <w:bCs/>
                <w:color w:val="000000"/>
                <w:sz w:val="22"/>
              </w:rPr>
            </w:pPr>
            <w:r w:rsidRPr="00DC66A3">
              <w:rPr>
                <w:rFonts w:asciiTheme="minorHAnsi" w:hAnsiTheme="minorHAnsi" w:cstheme="minorHAnsi"/>
                <w:b/>
                <w:bCs/>
                <w:color w:val="000000"/>
                <w:sz w:val="22"/>
              </w:rPr>
              <w:t>1 407 146,14 €</w:t>
            </w:r>
          </w:p>
        </w:tc>
      </w:tr>
    </w:tbl>
    <w:p w:rsidR="005E75D6" w:rsidRPr="00DC66A3" w:rsidRDefault="005E75D6" w:rsidP="005E75D6">
      <w:pPr>
        <w:ind w:left="1135" w:firstLine="850"/>
        <w:jc w:val="both"/>
        <w:rPr>
          <w:rFonts w:asciiTheme="minorHAnsi" w:hAnsiTheme="minorHAnsi" w:cstheme="minorHAnsi"/>
          <w:sz w:val="22"/>
        </w:rPr>
      </w:pPr>
    </w:p>
    <w:p w:rsidR="005E75D6" w:rsidRPr="00DC66A3" w:rsidRDefault="005E75D6" w:rsidP="005E75D6">
      <w:pPr>
        <w:jc w:val="both"/>
        <w:rPr>
          <w:rFonts w:asciiTheme="minorHAnsi" w:hAnsiTheme="minorHAnsi" w:cstheme="minorHAnsi"/>
          <w:sz w:val="22"/>
        </w:rPr>
      </w:pPr>
      <w:r w:rsidRPr="00DC66A3">
        <w:rPr>
          <w:rFonts w:asciiTheme="minorHAnsi" w:hAnsiTheme="minorHAnsi" w:cstheme="minorHAnsi"/>
          <w:sz w:val="22"/>
        </w:rPr>
        <w:t>A noter que, la subvention de l’Agence de l’Eau pourrait représenter 60% du montant total, du fait d’un plan de relance dû à l’épidémie de COVID-19 et qui majorerait le taux classique de subvention de 40%. Si tel était le cas, l’avance remboursable à taux 0, serait supprimée du plan de financement.</w:t>
      </w:r>
    </w:p>
    <w:p w:rsidR="005E75D6" w:rsidRPr="00DC66A3" w:rsidRDefault="005E75D6" w:rsidP="005E75D6">
      <w:pPr>
        <w:ind w:left="1135" w:firstLine="850"/>
        <w:jc w:val="both"/>
        <w:rPr>
          <w:rFonts w:asciiTheme="minorHAnsi" w:hAnsiTheme="minorHAnsi" w:cstheme="minorHAnsi"/>
          <w:sz w:val="22"/>
        </w:rPr>
      </w:pPr>
    </w:p>
    <w:p w:rsidR="005E75D6" w:rsidRPr="00DC66A3" w:rsidRDefault="005E75D6" w:rsidP="005E75D6">
      <w:pPr>
        <w:ind w:left="1135" w:firstLine="850"/>
        <w:jc w:val="both"/>
        <w:rPr>
          <w:rFonts w:asciiTheme="minorHAnsi" w:hAnsiTheme="minorHAnsi" w:cstheme="minorHAnsi"/>
          <w:sz w:val="22"/>
        </w:rPr>
      </w:pPr>
    </w:p>
    <w:p w:rsidR="005E75D6" w:rsidRPr="00DC66A3" w:rsidRDefault="005E75D6" w:rsidP="005E75D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rPr>
      </w:pPr>
      <w:r w:rsidRPr="00DC66A3">
        <w:rPr>
          <w:rFonts w:asciiTheme="minorHAnsi" w:hAnsiTheme="minorHAnsi" w:cstheme="minorHAnsi"/>
          <w:sz w:val="22"/>
        </w:rPr>
        <w:t>Il est proposé au Conseil municipal d’approuver le plan de financement ci-avant détaillé et d’autoriser Monsieur le Maire à déposer un dossier de subvention au titre de la DSIL, dans le cadre des travaux évoqués ci-avant.</w:t>
      </w:r>
    </w:p>
    <w:p w:rsidR="005E75D6" w:rsidRPr="00DC66A3" w:rsidRDefault="005E75D6" w:rsidP="005E75D6">
      <w:pPr>
        <w:ind w:left="4536"/>
        <w:rPr>
          <w:rFonts w:asciiTheme="minorHAnsi" w:hAnsiTheme="minorHAnsi" w:cstheme="minorHAnsi"/>
        </w:rPr>
      </w:pPr>
      <w:r w:rsidRPr="00DC66A3">
        <w:rPr>
          <w:rFonts w:asciiTheme="minorHAnsi" w:hAnsiTheme="minorHAnsi" w:cstheme="minorHAnsi"/>
        </w:rPr>
        <w:t>*****</w:t>
      </w:r>
    </w:p>
    <w:p w:rsidR="005E75D6" w:rsidRPr="00DC66A3" w:rsidRDefault="005E75D6"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5E75D6" w:rsidRPr="00DC66A3" w:rsidRDefault="005E75D6" w:rsidP="001C00B5">
      <w:pPr>
        <w:tabs>
          <w:tab w:val="right" w:leader="underscore" w:pos="9120"/>
        </w:tabs>
        <w:jc w:val="both"/>
        <w:rPr>
          <w:rFonts w:asciiTheme="minorHAnsi" w:hAnsiTheme="minorHAnsi" w:cstheme="minorHAnsi"/>
        </w:rPr>
      </w:pPr>
      <w:r w:rsidRPr="00DC66A3">
        <w:rPr>
          <w:rFonts w:asciiTheme="minorHAnsi" w:hAnsiTheme="minorHAnsi" w:cstheme="minorHAnsi"/>
        </w:rPr>
        <w:t>Après l’exposé de Monsi</w:t>
      </w:r>
      <w:r w:rsidR="00021D89" w:rsidRPr="00DC66A3">
        <w:rPr>
          <w:rFonts w:asciiTheme="minorHAnsi" w:hAnsiTheme="minorHAnsi" w:cstheme="minorHAnsi"/>
        </w:rPr>
        <w:t>eur</w:t>
      </w:r>
      <w:r w:rsidR="00247B9E">
        <w:rPr>
          <w:rFonts w:asciiTheme="minorHAnsi" w:hAnsiTheme="minorHAnsi" w:cstheme="minorHAnsi"/>
        </w:rPr>
        <w:t xml:space="preserve"> le Maire</w:t>
      </w:r>
      <w:r w:rsidR="00021D89" w:rsidRPr="00DC66A3">
        <w:rPr>
          <w:rFonts w:asciiTheme="minorHAnsi" w:hAnsiTheme="minorHAnsi" w:cstheme="minorHAnsi"/>
        </w:rPr>
        <w:t>,</w:t>
      </w:r>
      <w:r w:rsidR="00247B9E">
        <w:rPr>
          <w:rFonts w:asciiTheme="minorHAnsi" w:hAnsiTheme="minorHAnsi" w:cstheme="minorHAnsi"/>
        </w:rPr>
        <w:t xml:space="preserve"> après en avoir délibéré, à l’unanimité,</w:t>
      </w: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 xml:space="preserve">APPROUVE le plan </w:t>
      </w:r>
      <w:r w:rsidR="00247B9E">
        <w:rPr>
          <w:rFonts w:asciiTheme="minorHAnsi" w:hAnsiTheme="minorHAnsi" w:cstheme="minorHAnsi"/>
          <w:sz w:val="22"/>
        </w:rPr>
        <w:t xml:space="preserve">de financement ci-après détaillé et </w:t>
      </w:r>
      <w:r w:rsidRPr="00DC66A3">
        <w:rPr>
          <w:rFonts w:asciiTheme="minorHAnsi" w:hAnsiTheme="minorHAnsi" w:cstheme="minorHAnsi"/>
          <w:sz w:val="22"/>
        </w:rPr>
        <w:t>autorise Monsieur le Maire à déposer un dossier de subvention au titre de la DSIL, dans le cadre des travaux évoqués ci-avant.</w:t>
      </w:r>
    </w:p>
    <w:p w:rsidR="00021D89" w:rsidRPr="00DC66A3" w:rsidRDefault="00021D89" w:rsidP="001C00B5">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021D89" w:rsidRPr="00DC66A3" w:rsidRDefault="00021D89" w:rsidP="00021D89">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21D89" w:rsidRPr="00DC66A3" w:rsidRDefault="00021D89" w:rsidP="00021D89">
      <w:pPr>
        <w:tabs>
          <w:tab w:val="right" w:leader="underscore" w:pos="9120"/>
        </w:tabs>
        <w:rPr>
          <w:rFonts w:asciiTheme="minorHAnsi" w:hAnsiTheme="minorHAnsi" w:cstheme="minorHAnsi"/>
          <w:b/>
          <w:szCs w:val="24"/>
          <w:u w:val="single"/>
        </w:rPr>
      </w:pPr>
      <w:r w:rsidRPr="00DC66A3">
        <w:rPr>
          <w:rFonts w:asciiTheme="minorHAnsi" w:hAnsiTheme="minorHAnsi" w:cstheme="minorHAnsi"/>
          <w:b/>
          <w:szCs w:val="24"/>
          <w:u w:val="single"/>
        </w:rPr>
        <w:t>N°22 – TRAVAUX DE RENOUVELLEMENT DE L’ECLAIRAGE PUBLIC DE DIVERSES RUES – DEMANDE DE SUBVENTION DSIL</w:t>
      </w:r>
    </w:p>
    <w:p w:rsidR="00021D89" w:rsidRPr="00DC66A3" w:rsidRDefault="00021D89" w:rsidP="00021D89">
      <w:pPr>
        <w:pStyle w:val="Sansinterligne"/>
        <w:rPr>
          <w:rFonts w:asciiTheme="minorHAnsi" w:hAnsiTheme="minorHAnsi" w:cstheme="minorHAnsi"/>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L’Etat a récemment sollicité les collectivités en les informant que des crédits nouveaux avaient été dégagés du fait de la crise sanitaire, en vue de lancer un plan de relance économique.</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A cet effet, des fonds peuvent être mobilisés au titre de la Dotation de Soutien à l’Investissement Local (DSIL), notamment en termes de transition écologique.</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Il a donc été envisagé de déposer un dossier pour le renouvellement de matériel d’éclairage public dans diverses rues de Coutances.</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Un recensement fait en interne a permis de cibler une centaine de luminaires, de type boule, ce qui était courant dans les années 70-80, toujours présents sur le territoire de la commune. Ces luminaires, de par la nouvelle réglementation en vigueur, ne sont plus autorisés.</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Ces luminaires éclairant plus le ciel que la voirie et les cheminements piéton, il est envisagé de les remplacer par du matériel neuf, performant et programmable.</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De la sorte, par le biais de boîtiers connectés installés directement sur chaque luminaire, la Ville pourra les programmer selon la volonté des élus en procédant à des abaissements de puissance, voire même à une extinction à distance, si le souhait en est émis.</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A ce titre, et dans le cadre du présent dossier, il est envisagé de remplacer 39 ensembles (mâts + luminaires) dans les rues suivantes : allée Claude Monnet, allée René Jouenne, rue Jean Thézeloup, allée des Glaneuses, avenue Jean-François Millet, parking du Semeur, place de l’Angélus, carrefour de la Pocatière, parking du FJT et rue de l’Aqueduc.</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L’objectif est de diminuer les consommations énergétiques générées par l’éclairage public, se conformer à la nouvelle réglementation en vigueur et, ainsi, poursuivre la transition écologique engagée par la collectivité depuis plusieurs années.</w:t>
      </w:r>
    </w:p>
    <w:p w:rsidR="00021D89" w:rsidRPr="00DC66A3" w:rsidRDefault="00021D89" w:rsidP="00021D89">
      <w:pPr>
        <w:jc w:val="both"/>
        <w:rPr>
          <w:rFonts w:asciiTheme="minorHAnsi" w:hAnsiTheme="minorHAnsi" w:cstheme="minorHAnsi"/>
          <w:b/>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A titre d’information, les luminaires actuellement en place consomment annuellement environ 13 666 kWh. Les futurs consommeraient, quant à eux, environ 3 473 kWh par an. Soit une économie de 75%, sans même évoquer l’abaissement et/ou l’extinction potentiel des luminaires.</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La durée des travaux, une fois le matériel livré (environ 2 mois de délais), s’établirait à environ 1 mois. Ils pourraient donc être réalisés au cours du 1</w:t>
      </w:r>
      <w:r w:rsidRPr="00DC66A3">
        <w:rPr>
          <w:rFonts w:asciiTheme="minorHAnsi" w:hAnsiTheme="minorHAnsi" w:cstheme="minorHAnsi"/>
          <w:sz w:val="22"/>
          <w:vertAlign w:val="superscript"/>
        </w:rPr>
        <w:t>er</w:t>
      </w:r>
      <w:r w:rsidRPr="00DC66A3">
        <w:rPr>
          <w:rFonts w:asciiTheme="minorHAnsi" w:hAnsiTheme="minorHAnsi" w:cstheme="minorHAnsi"/>
          <w:sz w:val="22"/>
        </w:rPr>
        <w:t xml:space="preserve"> trimestre 2021.</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Pour pouvoir en bénéficier, un dossier doit être déposé en Préfecture, incluant une délibération avec un plan de financement prévisionnel.</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Ainsi, le plan de financement pourrait être le suivant :</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En dépenses :</w:t>
      </w:r>
    </w:p>
    <w:p w:rsidR="00021D89" w:rsidRPr="00DC66A3" w:rsidRDefault="00021D89" w:rsidP="00021D89">
      <w:pPr>
        <w:jc w:val="both"/>
        <w:rPr>
          <w:rFonts w:asciiTheme="minorHAnsi" w:hAnsiTheme="minorHAnsi" w:cstheme="minorHAnsi"/>
          <w:sz w:val="22"/>
        </w:rPr>
      </w:pPr>
    </w:p>
    <w:tbl>
      <w:tblPr>
        <w:tblW w:w="5420" w:type="dxa"/>
        <w:jc w:val="center"/>
        <w:tblCellMar>
          <w:left w:w="70" w:type="dxa"/>
          <w:right w:w="70" w:type="dxa"/>
        </w:tblCellMar>
        <w:tblLook w:val="04A0" w:firstRow="1" w:lastRow="0" w:firstColumn="1" w:lastColumn="0" w:noHBand="0" w:noVBand="1"/>
      </w:tblPr>
      <w:tblGrid>
        <w:gridCol w:w="3820"/>
        <w:gridCol w:w="1600"/>
      </w:tblGrid>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021D89" w:rsidRPr="00DC66A3" w:rsidRDefault="00021D89"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Désignation des travaux</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021D89" w:rsidRPr="00DC66A3" w:rsidRDefault="00021D89"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 xml:space="preserve">Montant HT </w:t>
            </w:r>
          </w:p>
        </w:tc>
      </w:tr>
      <w:tr w:rsidR="00021D89"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hideMark/>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c>
          <w:tcPr>
            <w:tcW w:w="1600" w:type="dxa"/>
            <w:tcBorders>
              <w:top w:val="nil"/>
              <w:left w:val="nil"/>
              <w:bottom w:val="nil"/>
              <w:right w:val="single" w:sz="8" w:space="0" w:color="auto"/>
            </w:tcBorders>
            <w:shd w:val="clear" w:color="auto" w:fill="auto"/>
            <w:noWrap/>
            <w:vAlign w:val="bottom"/>
            <w:hideMark/>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r>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21D89" w:rsidRPr="00DC66A3" w:rsidRDefault="00021D89" w:rsidP="00DC66A3">
            <w:pPr>
              <w:rPr>
                <w:rFonts w:asciiTheme="minorHAnsi" w:hAnsiTheme="minorHAnsi" w:cstheme="minorHAnsi"/>
                <w:i/>
                <w:iCs/>
                <w:color w:val="000000"/>
                <w:sz w:val="22"/>
                <w:u w:val="single"/>
              </w:rPr>
            </w:pPr>
            <w:r w:rsidRPr="00DC66A3">
              <w:rPr>
                <w:rFonts w:asciiTheme="minorHAnsi" w:hAnsiTheme="minorHAnsi" w:cstheme="minorHAnsi"/>
                <w:i/>
                <w:iCs/>
                <w:color w:val="000000"/>
                <w:sz w:val="22"/>
                <w:u w:val="single"/>
              </w:rPr>
              <w:t xml:space="preserve">Travaux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021D89" w:rsidRPr="00DC66A3" w:rsidRDefault="00021D89"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 69 520,00 €</w:t>
            </w:r>
          </w:p>
        </w:tc>
      </w:tr>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r>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6A6A6" w:themeFill="background1" w:themeFillShade="A6"/>
            <w:noWrap/>
            <w:vAlign w:val="bottom"/>
            <w:hideMark/>
          </w:tcPr>
          <w:p w:rsidR="00021D89" w:rsidRPr="00DC66A3" w:rsidRDefault="00021D89" w:rsidP="00DC66A3">
            <w:pPr>
              <w:rPr>
                <w:rFonts w:asciiTheme="minorHAnsi" w:hAnsiTheme="minorHAnsi" w:cstheme="minorHAnsi"/>
                <w:b/>
                <w:color w:val="000000"/>
                <w:sz w:val="22"/>
              </w:rPr>
            </w:pPr>
            <w:r w:rsidRPr="00DC66A3">
              <w:rPr>
                <w:rFonts w:asciiTheme="minorHAnsi" w:hAnsiTheme="minorHAnsi" w:cstheme="minorHAnsi"/>
                <w:b/>
                <w:color w:val="000000"/>
                <w:sz w:val="22"/>
              </w:rPr>
              <w:t>Montant Global</w:t>
            </w:r>
          </w:p>
        </w:tc>
        <w:tc>
          <w:tcPr>
            <w:tcW w:w="1600" w:type="dxa"/>
            <w:tcBorders>
              <w:top w:val="single" w:sz="4" w:space="0" w:color="auto"/>
              <w:left w:val="nil"/>
              <w:bottom w:val="single" w:sz="4" w:space="0" w:color="auto"/>
              <w:right w:val="single" w:sz="8" w:space="0" w:color="auto"/>
            </w:tcBorders>
            <w:shd w:val="clear" w:color="auto" w:fill="A6A6A6" w:themeFill="background1" w:themeFillShade="A6"/>
            <w:noWrap/>
            <w:vAlign w:val="bottom"/>
            <w:hideMark/>
          </w:tcPr>
          <w:p w:rsidR="00021D89" w:rsidRPr="00DC66A3" w:rsidRDefault="00021D89" w:rsidP="00DC66A3">
            <w:pPr>
              <w:jc w:val="right"/>
              <w:rPr>
                <w:rFonts w:asciiTheme="minorHAnsi" w:hAnsiTheme="minorHAnsi" w:cstheme="minorHAnsi"/>
                <w:b/>
                <w:color w:val="000000"/>
                <w:sz w:val="22"/>
              </w:rPr>
            </w:pPr>
            <w:r w:rsidRPr="00DC66A3">
              <w:rPr>
                <w:rFonts w:asciiTheme="minorHAnsi" w:hAnsiTheme="minorHAnsi" w:cstheme="minorHAnsi"/>
                <w:b/>
                <w:color w:val="000000"/>
                <w:sz w:val="22"/>
              </w:rPr>
              <w:t>69 520,00 €</w:t>
            </w:r>
          </w:p>
        </w:tc>
      </w:tr>
    </w:tbl>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En recettes :</w:t>
      </w:r>
    </w:p>
    <w:p w:rsidR="00021D89" w:rsidRPr="00DC66A3" w:rsidRDefault="00021D89" w:rsidP="00021D89">
      <w:pPr>
        <w:ind w:left="1135" w:firstLine="850"/>
        <w:jc w:val="both"/>
        <w:rPr>
          <w:rFonts w:asciiTheme="minorHAnsi" w:hAnsiTheme="minorHAnsi" w:cstheme="minorHAnsi"/>
          <w:sz w:val="22"/>
        </w:rPr>
      </w:pPr>
    </w:p>
    <w:tbl>
      <w:tblPr>
        <w:tblW w:w="5420" w:type="dxa"/>
        <w:jc w:val="center"/>
        <w:tblCellMar>
          <w:left w:w="70" w:type="dxa"/>
          <w:right w:w="70" w:type="dxa"/>
        </w:tblCellMar>
        <w:tblLook w:val="04A0" w:firstRow="1" w:lastRow="0" w:firstColumn="1" w:lastColumn="0" w:noHBand="0" w:noVBand="1"/>
      </w:tblPr>
      <w:tblGrid>
        <w:gridCol w:w="3820"/>
        <w:gridCol w:w="1600"/>
      </w:tblGrid>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021D89" w:rsidRPr="00DC66A3" w:rsidRDefault="00021D89"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Organisme financeur</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021D89" w:rsidRPr="00DC66A3" w:rsidRDefault="00021D89"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Montant HT</w:t>
            </w:r>
          </w:p>
        </w:tc>
      </w:tr>
      <w:tr w:rsidR="00021D89" w:rsidRPr="00DC66A3" w:rsidTr="00DC66A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tcPr>
          <w:p w:rsidR="00021D89" w:rsidRPr="00DC66A3" w:rsidRDefault="00021D89" w:rsidP="00DC66A3">
            <w:pPr>
              <w:rPr>
                <w:rFonts w:asciiTheme="minorHAnsi" w:hAnsiTheme="minorHAnsi" w:cstheme="minorHAnsi"/>
                <w:bCs/>
                <w:iCs/>
                <w:color w:val="000000"/>
                <w:sz w:val="22"/>
              </w:rPr>
            </w:pPr>
            <w:r w:rsidRPr="00DC66A3">
              <w:rPr>
                <w:rFonts w:asciiTheme="minorHAnsi" w:hAnsiTheme="minorHAnsi" w:cstheme="minorHAnsi"/>
                <w:bCs/>
                <w:iCs/>
                <w:color w:val="000000"/>
                <w:sz w:val="22"/>
              </w:rPr>
              <w:t>Etat – DSIL (80%)</w:t>
            </w:r>
          </w:p>
        </w:tc>
        <w:tc>
          <w:tcPr>
            <w:tcW w:w="1600" w:type="dxa"/>
            <w:tcBorders>
              <w:top w:val="nil"/>
              <w:left w:val="nil"/>
              <w:bottom w:val="single" w:sz="4" w:space="0" w:color="auto"/>
              <w:right w:val="single" w:sz="8" w:space="0" w:color="auto"/>
            </w:tcBorders>
            <w:shd w:val="clear" w:color="auto" w:fill="auto"/>
            <w:noWrap/>
            <w:vAlign w:val="bottom"/>
          </w:tcPr>
          <w:p w:rsidR="00021D89" w:rsidRPr="00DC66A3" w:rsidRDefault="00021D89"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55 616,00 €</w:t>
            </w:r>
          </w:p>
        </w:tc>
      </w:tr>
      <w:tr w:rsidR="00021D89"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Autofinancement Ville de Coutances (20%)</w:t>
            </w:r>
          </w:p>
        </w:tc>
        <w:tc>
          <w:tcPr>
            <w:tcW w:w="1600" w:type="dxa"/>
            <w:tcBorders>
              <w:top w:val="nil"/>
              <w:left w:val="nil"/>
              <w:bottom w:val="nil"/>
              <w:right w:val="single" w:sz="8" w:space="0" w:color="auto"/>
            </w:tcBorders>
            <w:shd w:val="clear" w:color="auto" w:fill="auto"/>
            <w:noWrap/>
            <w:vAlign w:val="bottom"/>
          </w:tcPr>
          <w:p w:rsidR="00021D89" w:rsidRPr="00DC66A3" w:rsidRDefault="00021D89"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13 904,00 €</w:t>
            </w:r>
          </w:p>
        </w:tc>
      </w:tr>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021D89" w:rsidRPr="00DC66A3" w:rsidRDefault="00021D89" w:rsidP="00DC66A3">
            <w:pPr>
              <w:rPr>
                <w:rFonts w:asciiTheme="minorHAnsi" w:hAnsiTheme="minorHAnsi" w:cstheme="minorHAnsi"/>
                <w:b/>
                <w:bCs/>
                <w:color w:val="000000"/>
                <w:sz w:val="22"/>
              </w:rPr>
            </w:pPr>
            <w:r w:rsidRPr="00DC66A3">
              <w:rPr>
                <w:rFonts w:asciiTheme="minorHAnsi" w:hAnsiTheme="minorHAnsi" w:cstheme="minorHAnsi"/>
                <w:b/>
                <w:bCs/>
                <w:color w:val="000000"/>
                <w:sz w:val="22"/>
              </w:rPr>
              <w:t>Montant total HT</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021D89" w:rsidRPr="00DC66A3" w:rsidRDefault="00021D89" w:rsidP="00DC66A3">
            <w:pPr>
              <w:jc w:val="right"/>
              <w:rPr>
                <w:rFonts w:asciiTheme="minorHAnsi" w:hAnsiTheme="minorHAnsi" w:cstheme="minorHAnsi"/>
                <w:b/>
                <w:bCs/>
                <w:color w:val="000000"/>
                <w:sz w:val="22"/>
              </w:rPr>
            </w:pPr>
            <w:r w:rsidRPr="00DC66A3">
              <w:rPr>
                <w:rFonts w:asciiTheme="minorHAnsi" w:hAnsiTheme="minorHAnsi" w:cstheme="minorHAnsi"/>
                <w:b/>
                <w:bCs/>
                <w:color w:val="000000"/>
                <w:sz w:val="22"/>
              </w:rPr>
              <w:t>69 520,00 €</w:t>
            </w:r>
          </w:p>
        </w:tc>
      </w:tr>
    </w:tbl>
    <w:p w:rsidR="00021D89" w:rsidRPr="00DC66A3" w:rsidRDefault="00021D89" w:rsidP="00021D89">
      <w:pPr>
        <w:ind w:left="1135" w:firstLine="850"/>
        <w:jc w:val="both"/>
        <w:rPr>
          <w:rFonts w:asciiTheme="minorHAnsi" w:hAnsiTheme="minorHAnsi" w:cstheme="minorHAnsi"/>
          <w:sz w:val="22"/>
        </w:rPr>
      </w:pPr>
    </w:p>
    <w:p w:rsidR="00021D89" w:rsidRPr="00DC66A3" w:rsidRDefault="00021D89" w:rsidP="00021D89">
      <w:pPr>
        <w:ind w:left="1135" w:firstLine="850"/>
        <w:jc w:val="both"/>
        <w:rPr>
          <w:rFonts w:asciiTheme="minorHAnsi" w:hAnsiTheme="minorHAnsi" w:cstheme="minorHAnsi"/>
          <w:sz w:val="22"/>
        </w:rPr>
      </w:pPr>
    </w:p>
    <w:p w:rsidR="00021D89" w:rsidRPr="00DC66A3" w:rsidRDefault="00021D89" w:rsidP="00021D89">
      <w:pPr>
        <w:ind w:left="1135" w:firstLine="850"/>
        <w:jc w:val="both"/>
        <w:rPr>
          <w:rFonts w:asciiTheme="minorHAnsi" w:hAnsiTheme="minorHAnsi" w:cstheme="minorHAnsi"/>
          <w:sz w:val="22"/>
        </w:rPr>
      </w:pPr>
    </w:p>
    <w:p w:rsidR="00021D89" w:rsidRPr="00DC66A3" w:rsidRDefault="00021D89" w:rsidP="00021D8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rPr>
      </w:pPr>
      <w:r w:rsidRPr="00DC66A3">
        <w:rPr>
          <w:rFonts w:asciiTheme="minorHAnsi" w:hAnsiTheme="minorHAnsi" w:cstheme="minorHAnsi"/>
          <w:sz w:val="22"/>
        </w:rPr>
        <w:t>Il est proposé au Conseil municipal d’approuver le plan de financement ci-avant détaillé et d’autoriser Monsieur le Maire à déposer un dossier de subvention au titre de la DSIL, dans le cadre des travaux évoqués ci-avant.</w:t>
      </w:r>
    </w:p>
    <w:p w:rsidR="00021D89" w:rsidRPr="00DC66A3" w:rsidRDefault="00021D89" w:rsidP="00021D89">
      <w:pPr>
        <w:ind w:left="4536"/>
        <w:rPr>
          <w:rFonts w:asciiTheme="minorHAnsi" w:hAnsiTheme="minorHAnsi" w:cstheme="minorHAnsi"/>
        </w:rPr>
      </w:pPr>
      <w:r w:rsidRPr="00DC66A3">
        <w:rPr>
          <w:rFonts w:asciiTheme="minorHAnsi" w:hAnsiTheme="minorHAnsi" w:cstheme="minorHAnsi"/>
        </w:rPr>
        <w:t>******</w:t>
      </w:r>
    </w:p>
    <w:p w:rsidR="00021D89" w:rsidRPr="00DC66A3" w:rsidRDefault="00021D89"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021D89" w:rsidRPr="00DC66A3" w:rsidRDefault="00021D89" w:rsidP="001C00B5">
      <w:pPr>
        <w:tabs>
          <w:tab w:val="right" w:leader="underscore" w:pos="9120"/>
        </w:tabs>
        <w:jc w:val="both"/>
        <w:rPr>
          <w:rFonts w:asciiTheme="minorHAnsi" w:hAnsiTheme="minorHAnsi" w:cstheme="minorHAnsi"/>
        </w:rPr>
      </w:pPr>
      <w:r w:rsidRPr="00DC66A3">
        <w:rPr>
          <w:rFonts w:asciiTheme="minorHAnsi" w:hAnsiTheme="minorHAnsi" w:cstheme="minorHAnsi"/>
        </w:rPr>
        <w:t xml:space="preserve">Après l’exposé de Monsieur </w:t>
      </w:r>
      <w:r w:rsidR="00247B9E">
        <w:rPr>
          <w:rFonts w:asciiTheme="minorHAnsi" w:hAnsiTheme="minorHAnsi" w:cstheme="minorHAnsi"/>
        </w:rPr>
        <w:t>le Maire</w:t>
      </w:r>
      <w:r w:rsidRPr="00DC66A3">
        <w:rPr>
          <w:rFonts w:asciiTheme="minorHAnsi" w:hAnsiTheme="minorHAnsi" w:cstheme="minorHAnsi"/>
        </w:rPr>
        <w:t>,</w:t>
      </w:r>
      <w:r w:rsidR="00247B9E">
        <w:rPr>
          <w:rFonts w:asciiTheme="minorHAnsi" w:hAnsiTheme="minorHAnsi" w:cstheme="minorHAnsi"/>
        </w:rPr>
        <w:t xml:space="preserve"> après en avoir délibéré, à l’unanimité</w:t>
      </w:r>
    </w:p>
    <w:p w:rsidR="00021D89" w:rsidRPr="00DC66A3" w:rsidRDefault="000C480A" w:rsidP="00021D89">
      <w:pPr>
        <w:jc w:val="both"/>
        <w:rPr>
          <w:rFonts w:asciiTheme="minorHAnsi" w:hAnsiTheme="minorHAnsi" w:cstheme="minorHAnsi"/>
          <w:sz w:val="22"/>
        </w:rPr>
      </w:pPr>
      <w:r>
        <w:rPr>
          <w:rFonts w:asciiTheme="minorHAnsi" w:hAnsiTheme="minorHAnsi" w:cstheme="minorHAnsi"/>
          <w:sz w:val="22"/>
        </w:rPr>
        <w:t>Approuve</w:t>
      </w:r>
      <w:r w:rsidR="00021D89" w:rsidRPr="00DC66A3">
        <w:rPr>
          <w:rFonts w:asciiTheme="minorHAnsi" w:hAnsiTheme="minorHAnsi" w:cstheme="minorHAnsi"/>
          <w:sz w:val="22"/>
        </w:rPr>
        <w:t xml:space="preserve"> le plan de fina</w:t>
      </w:r>
      <w:r w:rsidR="00247B9E">
        <w:rPr>
          <w:rFonts w:asciiTheme="minorHAnsi" w:hAnsiTheme="minorHAnsi" w:cstheme="minorHAnsi"/>
          <w:sz w:val="22"/>
        </w:rPr>
        <w:t xml:space="preserve">ncement ci-avant détaillé et </w:t>
      </w:r>
      <w:r w:rsidR="00021D89" w:rsidRPr="00DC66A3">
        <w:rPr>
          <w:rFonts w:asciiTheme="minorHAnsi" w:hAnsiTheme="minorHAnsi" w:cstheme="minorHAnsi"/>
          <w:sz w:val="22"/>
        </w:rPr>
        <w:t>autorise Monsieur le Maire à déposer un dossier de subvention au titre de la DSIL, dans le cadre des travaux évoqués ci-avant.</w:t>
      </w:r>
    </w:p>
    <w:p w:rsidR="00021D89" w:rsidRPr="00DC66A3" w:rsidRDefault="00021D89" w:rsidP="001C00B5">
      <w:pPr>
        <w:tabs>
          <w:tab w:val="right" w:leader="underscore" w:pos="9120"/>
        </w:tabs>
        <w:jc w:val="both"/>
        <w:rPr>
          <w:rFonts w:asciiTheme="minorHAnsi" w:hAnsiTheme="minorHAnsi" w:cstheme="minorHAnsi"/>
        </w:rPr>
      </w:pPr>
      <w:r w:rsidRPr="00DC66A3">
        <w:rPr>
          <w:rFonts w:asciiTheme="minorHAnsi" w:hAnsiTheme="minorHAnsi" w:cstheme="minorHAnsi"/>
        </w:rPr>
        <w:t>Ainsi fait et délibéré</w:t>
      </w:r>
    </w:p>
    <w:p w:rsidR="00021D89" w:rsidRPr="00DC66A3" w:rsidRDefault="00021D89" w:rsidP="00021D89">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21D89" w:rsidRPr="00DC66A3" w:rsidRDefault="00021D89" w:rsidP="00021D89">
      <w:pPr>
        <w:tabs>
          <w:tab w:val="right" w:leader="underscore" w:pos="9120"/>
        </w:tabs>
        <w:jc w:val="both"/>
        <w:rPr>
          <w:rFonts w:asciiTheme="minorHAnsi" w:hAnsiTheme="minorHAnsi" w:cstheme="minorHAnsi"/>
          <w:b/>
          <w:u w:val="single"/>
        </w:rPr>
      </w:pPr>
      <w:r w:rsidRPr="00DC66A3">
        <w:rPr>
          <w:rFonts w:asciiTheme="minorHAnsi" w:hAnsiTheme="minorHAnsi" w:cstheme="minorHAnsi"/>
          <w:b/>
          <w:u w:val="single"/>
        </w:rPr>
        <w:t>N°23 – TRAVAUX DE RENOUVELLEMENT DE L’ECLAIRAGE PUBLIC DE DIVERSES RUES – DEMANDE DE SUBVENTION DSIL</w:t>
      </w:r>
    </w:p>
    <w:p w:rsidR="00021D89" w:rsidRPr="00DC66A3" w:rsidRDefault="00021D89" w:rsidP="00021D89">
      <w:pPr>
        <w:jc w:val="both"/>
        <w:rPr>
          <w:rFonts w:asciiTheme="minorHAnsi" w:hAnsiTheme="minorHAnsi" w:cstheme="minorHAnsi"/>
          <w:bCs/>
          <w:color w:val="385623"/>
          <w:sz w:val="3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L’Etat a récemment sollicité les collectivités en les informant que des crédits nouveaux avaient été dégagés du fait de la crise sanitaire, en vue de lancer un plan de relance économique.</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A cet effet, des fonds peuvent être mobilisés au titre de la Dotation de Soutien à l’Investissement Local (DSIL), notamment en termes de transition écologique.</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Il a donc été envisagé de déposer un dossier pour le renouvellement de matériel d’éclairage public dans diverses rues de Coutances.</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Un recensement fait en interne a permis de cibler une centaine de luminaires, de type boule, ce qui était courant dans les années 70-80, toujours présents sur le territoire de la commune. Ces luminaires, de par la nouvelle réglementation en vigueur, ne sont plus autorisés.</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Ces luminaires éclairant plus le ciel que la voirie et les cheminements piéton, il est envisagé de les remplacer par du matériel neuf, performant et programmable.</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De la sorte, par le biais de boîtiers connectés installés directement sur chaque luminaire, la Ville pourra les programmer selon la volonté des élus en procédant à des abaissements de puissance, voire même à une extinction à distance, si le souhait en est émis.</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A ce titre, et dans le cadre du présent dossier, il est envisagé de remplacer 38 ensembles (mâts + luminaires) dans les rues suivantes : rue des Seringas, rue de la Source, allée des Sorbiers, rue des Sorbiers, rue des Sauges, allée des Vanneurs, allée Auguste Renoir.</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L’objectif est de diminuer les consommations énergétiques générées par l’éclairage public, se conformer à la nouvelle réglementation en vigueur et, ainsi, poursuivre la transition écologique engagée par la collectivité depuis plusieurs années.</w:t>
      </w:r>
    </w:p>
    <w:p w:rsidR="00021D89" w:rsidRPr="00DC66A3" w:rsidRDefault="00021D89" w:rsidP="00021D89">
      <w:pPr>
        <w:jc w:val="both"/>
        <w:rPr>
          <w:rFonts w:asciiTheme="minorHAnsi" w:hAnsiTheme="minorHAnsi" w:cstheme="minorHAnsi"/>
          <w:b/>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A titre d’information, les luminaires actuellement en place consomment annuellement environ 13 315 kWh. Les futurs consommeraient, quant à eux, environ 3 384 kWh par an. Soit une économie de 75%, sans même évoquer l’abaissement et/ou l’extinction potentiel des luminaires.</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La durée des travaux, une fois le matériel livré (environ 2 mois de délais), s’établirait à environ 1 mois. Ils pourraient donc être réalisés au cours du 1</w:t>
      </w:r>
      <w:r w:rsidRPr="00DC66A3">
        <w:rPr>
          <w:rFonts w:asciiTheme="minorHAnsi" w:hAnsiTheme="minorHAnsi" w:cstheme="minorHAnsi"/>
          <w:sz w:val="22"/>
          <w:vertAlign w:val="superscript"/>
        </w:rPr>
        <w:t>er</w:t>
      </w:r>
      <w:r w:rsidRPr="00DC66A3">
        <w:rPr>
          <w:rFonts w:asciiTheme="minorHAnsi" w:hAnsiTheme="minorHAnsi" w:cstheme="minorHAnsi"/>
          <w:sz w:val="22"/>
        </w:rPr>
        <w:t xml:space="preserve"> trimestre 2021.</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Pour pouvoir en bénéficier, un dossier doit être déposé en Préfecture, incluant une délibération avec un plan de financement prévisionnel.</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Ainsi, le plan de financement pourrait être le suivant :</w:t>
      </w:r>
    </w:p>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En dépenses :</w:t>
      </w:r>
    </w:p>
    <w:p w:rsidR="00021D89" w:rsidRPr="00DC66A3" w:rsidRDefault="00021D89" w:rsidP="00021D89">
      <w:pPr>
        <w:jc w:val="both"/>
        <w:rPr>
          <w:rFonts w:asciiTheme="minorHAnsi" w:hAnsiTheme="minorHAnsi" w:cstheme="minorHAnsi"/>
          <w:sz w:val="22"/>
        </w:rPr>
      </w:pPr>
    </w:p>
    <w:tbl>
      <w:tblPr>
        <w:tblW w:w="5420" w:type="dxa"/>
        <w:jc w:val="center"/>
        <w:tblCellMar>
          <w:left w:w="70" w:type="dxa"/>
          <w:right w:w="70" w:type="dxa"/>
        </w:tblCellMar>
        <w:tblLook w:val="04A0" w:firstRow="1" w:lastRow="0" w:firstColumn="1" w:lastColumn="0" w:noHBand="0" w:noVBand="1"/>
      </w:tblPr>
      <w:tblGrid>
        <w:gridCol w:w="3820"/>
        <w:gridCol w:w="1600"/>
      </w:tblGrid>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021D89" w:rsidRPr="00DC66A3" w:rsidRDefault="00021D89"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Désignation des travaux</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021D89" w:rsidRPr="00DC66A3" w:rsidRDefault="00021D89"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 xml:space="preserve">Montant HT </w:t>
            </w:r>
          </w:p>
        </w:tc>
      </w:tr>
      <w:tr w:rsidR="00021D89"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hideMark/>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c>
          <w:tcPr>
            <w:tcW w:w="1600" w:type="dxa"/>
            <w:tcBorders>
              <w:top w:val="nil"/>
              <w:left w:val="nil"/>
              <w:bottom w:val="nil"/>
              <w:right w:val="single" w:sz="8" w:space="0" w:color="auto"/>
            </w:tcBorders>
            <w:shd w:val="clear" w:color="auto" w:fill="auto"/>
            <w:noWrap/>
            <w:vAlign w:val="bottom"/>
            <w:hideMark/>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r>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21D89" w:rsidRPr="00DC66A3" w:rsidRDefault="00021D89" w:rsidP="00DC66A3">
            <w:pPr>
              <w:rPr>
                <w:rFonts w:asciiTheme="minorHAnsi" w:hAnsiTheme="minorHAnsi" w:cstheme="minorHAnsi"/>
                <w:i/>
                <w:iCs/>
                <w:color w:val="000000"/>
                <w:sz w:val="22"/>
                <w:u w:val="single"/>
              </w:rPr>
            </w:pPr>
            <w:r w:rsidRPr="00DC66A3">
              <w:rPr>
                <w:rFonts w:asciiTheme="minorHAnsi" w:hAnsiTheme="minorHAnsi" w:cstheme="minorHAnsi"/>
                <w:i/>
                <w:iCs/>
                <w:color w:val="000000"/>
                <w:sz w:val="22"/>
                <w:u w:val="single"/>
              </w:rPr>
              <w:t xml:space="preserve">Travaux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021D89" w:rsidRPr="00DC66A3" w:rsidRDefault="00021D89"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 68 844,00 €</w:t>
            </w:r>
          </w:p>
        </w:tc>
      </w:tr>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 </w:t>
            </w:r>
          </w:p>
        </w:tc>
      </w:tr>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auto" w:fill="A6A6A6" w:themeFill="background1" w:themeFillShade="A6"/>
            <w:noWrap/>
            <w:vAlign w:val="bottom"/>
            <w:hideMark/>
          </w:tcPr>
          <w:p w:rsidR="00021D89" w:rsidRPr="00DC66A3" w:rsidRDefault="00021D89" w:rsidP="00DC66A3">
            <w:pPr>
              <w:rPr>
                <w:rFonts w:asciiTheme="minorHAnsi" w:hAnsiTheme="minorHAnsi" w:cstheme="minorHAnsi"/>
                <w:b/>
                <w:color w:val="000000"/>
                <w:sz w:val="22"/>
              </w:rPr>
            </w:pPr>
            <w:r w:rsidRPr="00DC66A3">
              <w:rPr>
                <w:rFonts w:asciiTheme="minorHAnsi" w:hAnsiTheme="minorHAnsi" w:cstheme="minorHAnsi"/>
                <w:b/>
                <w:color w:val="000000"/>
                <w:sz w:val="22"/>
              </w:rPr>
              <w:t>Montant Global</w:t>
            </w:r>
          </w:p>
        </w:tc>
        <w:tc>
          <w:tcPr>
            <w:tcW w:w="1600" w:type="dxa"/>
            <w:tcBorders>
              <w:top w:val="single" w:sz="4" w:space="0" w:color="auto"/>
              <w:left w:val="nil"/>
              <w:bottom w:val="single" w:sz="4" w:space="0" w:color="auto"/>
              <w:right w:val="single" w:sz="8" w:space="0" w:color="auto"/>
            </w:tcBorders>
            <w:shd w:val="clear" w:color="auto" w:fill="A6A6A6" w:themeFill="background1" w:themeFillShade="A6"/>
            <w:noWrap/>
            <w:vAlign w:val="bottom"/>
            <w:hideMark/>
          </w:tcPr>
          <w:p w:rsidR="00021D89" w:rsidRPr="00DC66A3" w:rsidRDefault="00021D89" w:rsidP="00DC66A3">
            <w:pPr>
              <w:jc w:val="right"/>
              <w:rPr>
                <w:rFonts w:asciiTheme="minorHAnsi" w:hAnsiTheme="minorHAnsi" w:cstheme="minorHAnsi"/>
                <w:b/>
                <w:color w:val="000000"/>
                <w:sz w:val="22"/>
              </w:rPr>
            </w:pPr>
            <w:r w:rsidRPr="00DC66A3">
              <w:rPr>
                <w:rFonts w:asciiTheme="minorHAnsi" w:hAnsiTheme="minorHAnsi" w:cstheme="minorHAnsi"/>
                <w:b/>
                <w:color w:val="000000"/>
                <w:sz w:val="22"/>
              </w:rPr>
              <w:t>68 844,00 €</w:t>
            </w:r>
          </w:p>
        </w:tc>
      </w:tr>
    </w:tbl>
    <w:p w:rsidR="00021D89" w:rsidRPr="00DC66A3" w:rsidRDefault="00021D89" w:rsidP="00021D89">
      <w:pPr>
        <w:jc w:val="both"/>
        <w:rPr>
          <w:rFonts w:asciiTheme="minorHAnsi" w:hAnsiTheme="minorHAnsi" w:cstheme="minorHAnsi"/>
          <w:sz w:val="22"/>
        </w:rPr>
      </w:pPr>
    </w:p>
    <w:p w:rsidR="00021D89" w:rsidRPr="00DC66A3" w:rsidRDefault="00021D89" w:rsidP="00021D89">
      <w:pPr>
        <w:jc w:val="both"/>
        <w:rPr>
          <w:rFonts w:asciiTheme="minorHAnsi" w:hAnsiTheme="minorHAnsi" w:cstheme="minorHAnsi"/>
          <w:sz w:val="22"/>
        </w:rPr>
      </w:pPr>
      <w:r w:rsidRPr="00DC66A3">
        <w:rPr>
          <w:rFonts w:asciiTheme="minorHAnsi" w:hAnsiTheme="minorHAnsi" w:cstheme="minorHAnsi"/>
          <w:sz w:val="22"/>
        </w:rPr>
        <w:t>En recettes :</w:t>
      </w:r>
    </w:p>
    <w:p w:rsidR="00021D89" w:rsidRPr="00DC66A3" w:rsidRDefault="00021D89" w:rsidP="00021D89">
      <w:pPr>
        <w:ind w:left="1135" w:firstLine="850"/>
        <w:jc w:val="both"/>
        <w:rPr>
          <w:rFonts w:asciiTheme="minorHAnsi" w:hAnsiTheme="minorHAnsi" w:cstheme="minorHAnsi"/>
          <w:sz w:val="22"/>
        </w:rPr>
      </w:pPr>
    </w:p>
    <w:tbl>
      <w:tblPr>
        <w:tblW w:w="5420" w:type="dxa"/>
        <w:jc w:val="center"/>
        <w:tblCellMar>
          <w:left w:w="70" w:type="dxa"/>
          <w:right w:w="70" w:type="dxa"/>
        </w:tblCellMar>
        <w:tblLook w:val="04A0" w:firstRow="1" w:lastRow="0" w:firstColumn="1" w:lastColumn="0" w:noHBand="0" w:noVBand="1"/>
      </w:tblPr>
      <w:tblGrid>
        <w:gridCol w:w="3820"/>
        <w:gridCol w:w="1600"/>
      </w:tblGrid>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021D89" w:rsidRPr="00DC66A3" w:rsidRDefault="00021D89"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Organisme financeur</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021D89" w:rsidRPr="00DC66A3" w:rsidRDefault="00021D89" w:rsidP="00DC66A3">
            <w:pPr>
              <w:jc w:val="center"/>
              <w:rPr>
                <w:rFonts w:asciiTheme="minorHAnsi" w:hAnsiTheme="minorHAnsi" w:cstheme="minorHAnsi"/>
                <w:b/>
                <w:bCs/>
                <w:color w:val="000000"/>
                <w:sz w:val="22"/>
              </w:rPr>
            </w:pPr>
            <w:r w:rsidRPr="00DC66A3">
              <w:rPr>
                <w:rFonts w:asciiTheme="minorHAnsi" w:hAnsiTheme="minorHAnsi" w:cstheme="minorHAnsi"/>
                <w:b/>
                <w:bCs/>
                <w:color w:val="000000"/>
                <w:sz w:val="22"/>
              </w:rPr>
              <w:t>Montant HT</w:t>
            </w:r>
          </w:p>
        </w:tc>
      </w:tr>
      <w:tr w:rsidR="00021D89" w:rsidRPr="00DC66A3" w:rsidTr="00DC66A3">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tcPr>
          <w:p w:rsidR="00021D89" w:rsidRPr="00DC66A3" w:rsidRDefault="00021D89" w:rsidP="00DC66A3">
            <w:pPr>
              <w:rPr>
                <w:rFonts w:asciiTheme="minorHAnsi" w:hAnsiTheme="minorHAnsi" w:cstheme="minorHAnsi"/>
                <w:bCs/>
                <w:iCs/>
                <w:color w:val="000000"/>
                <w:sz w:val="22"/>
              </w:rPr>
            </w:pPr>
            <w:r w:rsidRPr="00DC66A3">
              <w:rPr>
                <w:rFonts w:asciiTheme="minorHAnsi" w:hAnsiTheme="minorHAnsi" w:cstheme="minorHAnsi"/>
                <w:bCs/>
                <w:iCs/>
                <w:color w:val="000000"/>
                <w:sz w:val="22"/>
              </w:rPr>
              <w:t>Etat – DSIL (80%)</w:t>
            </w:r>
          </w:p>
        </w:tc>
        <w:tc>
          <w:tcPr>
            <w:tcW w:w="1600" w:type="dxa"/>
            <w:tcBorders>
              <w:top w:val="nil"/>
              <w:left w:val="nil"/>
              <w:bottom w:val="single" w:sz="4" w:space="0" w:color="auto"/>
              <w:right w:val="single" w:sz="8" w:space="0" w:color="auto"/>
            </w:tcBorders>
            <w:shd w:val="clear" w:color="auto" w:fill="auto"/>
            <w:noWrap/>
            <w:vAlign w:val="bottom"/>
          </w:tcPr>
          <w:p w:rsidR="00021D89" w:rsidRPr="00DC66A3" w:rsidRDefault="00021D89"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55 075,20 €</w:t>
            </w:r>
          </w:p>
        </w:tc>
      </w:tr>
      <w:tr w:rsidR="00021D89" w:rsidRPr="00DC66A3" w:rsidTr="00DC66A3">
        <w:trPr>
          <w:trHeight w:val="300"/>
          <w:jc w:val="center"/>
        </w:trPr>
        <w:tc>
          <w:tcPr>
            <w:tcW w:w="3820" w:type="dxa"/>
            <w:tcBorders>
              <w:top w:val="nil"/>
              <w:left w:val="single" w:sz="8" w:space="0" w:color="auto"/>
              <w:bottom w:val="nil"/>
              <w:right w:val="single" w:sz="4" w:space="0" w:color="auto"/>
            </w:tcBorders>
            <w:shd w:val="clear" w:color="auto" w:fill="auto"/>
            <w:noWrap/>
            <w:vAlign w:val="bottom"/>
          </w:tcPr>
          <w:p w:rsidR="00021D89" w:rsidRPr="00DC66A3" w:rsidRDefault="00021D89" w:rsidP="00DC66A3">
            <w:pPr>
              <w:rPr>
                <w:rFonts w:asciiTheme="minorHAnsi" w:hAnsiTheme="minorHAnsi" w:cstheme="minorHAnsi"/>
                <w:color w:val="000000"/>
                <w:sz w:val="22"/>
              </w:rPr>
            </w:pPr>
            <w:r w:rsidRPr="00DC66A3">
              <w:rPr>
                <w:rFonts w:asciiTheme="minorHAnsi" w:hAnsiTheme="minorHAnsi" w:cstheme="minorHAnsi"/>
                <w:color w:val="000000"/>
                <w:sz w:val="22"/>
              </w:rPr>
              <w:t>Autofinancement Ville de Coutances (20%)</w:t>
            </w:r>
          </w:p>
        </w:tc>
        <w:tc>
          <w:tcPr>
            <w:tcW w:w="1600" w:type="dxa"/>
            <w:tcBorders>
              <w:top w:val="nil"/>
              <w:left w:val="nil"/>
              <w:bottom w:val="nil"/>
              <w:right w:val="single" w:sz="8" w:space="0" w:color="auto"/>
            </w:tcBorders>
            <w:shd w:val="clear" w:color="auto" w:fill="auto"/>
            <w:noWrap/>
            <w:vAlign w:val="bottom"/>
          </w:tcPr>
          <w:p w:rsidR="00021D89" w:rsidRPr="00DC66A3" w:rsidRDefault="00021D89" w:rsidP="00DC66A3">
            <w:pPr>
              <w:jc w:val="right"/>
              <w:rPr>
                <w:rFonts w:asciiTheme="minorHAnsi" w:hAnsiTheme="minorHAnsi" w:cstheme="minorHAnsi"/>
                <w:color w:val="000000"/>
                <w:sz w:val="22"/>
              </w:rPr>
            </w:pPr>
            <w:r w:rsidRPr="00DC66A3">
              <w:rPr>
                <w:rFonts w:asciiTheme="minorHAnsi" w:hAnsiTheme="minorHAnsi" w:cstheme="minorHAnsi"/>
                <w:color w:val="000000"/>
                <w:sz w:val="22"/>
              </w:rPr>
              <w:t>13 768,80 €</w:t>
            </w:r>
          </w:p>
        </w:tc>
      </w:tr>
      <w:tr w:rsidR="00021D89" w:rsidRPr="00DC66A3" w:rsidTr="00DC66A3">
        <w:trPr>
          <w:trHeight w:val="300"/>
          <w:jc w:val="center"/>
        </w:trPr>
        <w:tc>
          <w:tcPr>
            <w:tcW w:w="3820"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021D89" w:rsidRPr="00DC66A3" w:rsidRDefault="00021D89" w:rsidP="00DC66A3">
            <w:pPr>
              <w:rPr>
                <w:rFonts w:asciiTheme="minorHAnsi" w:hAnsiTheme="minorHAnsi" w:cstheme="minorHAnsi"/>
                <w:b/>
                <w:bCs/>
                <w:color w:val="000000"/>
                <w:sz w:val="22"/>
              </w:rPr>
            </w:pPr>
            <w:r w:rsidRPr="00DC66A3">
              <w:rPr>
                <w:rFonts w:asciiTheme="minorHAnsi" w:hAnsiTheme="minorHAnsi" w:cstheme="minorHAnsi"/>
                <w:b/>
                <w:bCs/>
                <w:color w:val="000000"/>
                <w:sz w:val="22"/>
              </w:rPr>
              <w:t>Montant total HT</w:t>
            </w:r>
          </w:p>
        </w:tc>
        <w:tc>
          <w:tcPr>
            <w:tcW w:w="1600" w:type="dxa"/>
            <w:tcBorders>
              <w:top w:val="single" w:sz="4" w:space="0" w:color="auto"/>
              <w:left w:val="nil"/>
              <w:bottom w:val="single" w:sz="4" w:space="0" w:color="auto"/>
              <w:right w:val="single" w:sz="8" w:space="0" w:color="auto"/>
            </w:tcBorders>
            <w:shd w:val="clear" w:color="000000" w:fill="BFBFBF"/>
            <w:noWrap/>
            <w:vAlign w:val="bottom"/>
            <w:hideMark/>
          </w:tcPr>
          <w:p w:rsidR="00021D89" w:rsidRPr="00DC66A3" w:rsidRDefault="00021D89" w:rsidP="00DC66A3">
            <w:pPr>
              <w:jc w:val="right"/>
              <w:rPr>
                <w:rFonts w:asciiTheme="minorHAnsi" w:hAnsiTheme="minorHAnsi" w:cstheme="minorHAnsi"/>
                <w:b/>
                <w:bCs/>
                <w:color w:val="000000"/>
                <w:sz w:val="22"/>
              </w:rPr>
            </w:pPr>
            <w:r w:rsidRPr="00DC66A3">
              <w:rPr>
                <w:rFonts w:asciiTheme="minorHAnsi" w:hAnsiTheme="minorHAnsi" w:cstheme="minorHAnsi"/>
                <w:b/>
                <w:bCs/>
                <w:color w:val="000000"/>
                <w:sz w:val="22"/>
              </w:rPr>
              <w:t>68 844,00 €</w:t>
            </w:r>
          </w:p>
        </w:tc>
      </w:tr>
    </w:tbl>
    <w:p w:rsidR="00021D89" w:rsidRPr="00DC66A3" w:rsidRDefault="00021D89" w:rsidP="00021D89">
      <w:pPr>
        <w:ind w:left="1135" w:firstLine="850"/>
        <w:jc w:val="both"/>
        <w:rPr>
          <w:rFonts w:asciiTheme="minorHAnsi" w:hAnsiTheme="minorHAnsi" w:cstheme="minorHAnsi"/>
          <w:sz w:val="22"/>
        </w:rPr>
      </w:pPr>
    </w:p>
    <w:p w:rsidR="00021D89" w:rsidRPr="00DC66A3" w:rsidRDefault="00021D89" w:rsidP="00021D89">
      <w:pPr>
        <w:ind w:left="1135" w:firstLine="850"/>
        <w:jc w:val="both"/>
        <w:rPr>
          <w:rFonts w:asciiTheme="minorHAnsi" w:hAnsiTheme="minorHAnsi" w:cstheme="minorHAnsi"/>
          <w:sz w:val="22"/>
        </w:rPr>
      </w:pPr>
    </w:p>
    <w:p w:rsidR="00021D89" w:rsidRPr="00DC66A3" w:rsidRDefault="00021D89" w:rsidP="00021D89">
      <w:pPr>
        <w:ind w:left="1135" w:firstLine="850"/>
        <w:jc w:val="both"/>
        <w:rPr>
          <w:rFonts w:asciiTheme="minorHAnsi" w:hAnsiTheme="minorHAnsi" w:cstheme="minorHAnsi"/>
          <w:sz w:val="22"/>
        </w:rPr>
      </w:pPr>
    </w:p>
    <w:p w:rsidR="00021D89" w:rsidRPr="00DC66A3" w:rsidRDefault="00021D89" w:rsidP="00021D89">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rPr>
      </w:pPr>
      <w:r w:rsidRPr="00DC66A3">
        <w:rPr>
          <w:rFonts w:asciiTheme="minorHAnsi" w:hAnsiTheme="minorHAnsi" w:cstheme="minorHAnsi"/>
          <w:sz w:val="22"/>
        </w:rPr>
        <w:t>Il est proposé au Conseil municipal d’approuver le plan de financement ci-avant détaillé et d’autoriser Monsieur le Maire à déposer un dossier de subvention au titre de la DSIL, dans le cadre des travaux évoqués ci-avant.</w:t>
      </w:r>
    </w:p>
    <w:p w:rsidR="00021D89" w:rsidRPr="00DC66A3" w:rsidRDefault="00021D89" w:rsidP="00021D89">
      <w:pPr>
        <w:ind w:left="4536"/>
        <w:rPr>
          <w:rFonts w:asciiTheme="minorHAnsi" w:hAnsiTheme="minorHAnsi" w:cstheme="minorHAnsi"/>
        </w:rPr>
      </w:pPr>
      <w:r w:rsidRPr="00DC66A3">
        <w:rPr>
          <w:rFonts w:asciiTheme="minorHAnsi" w:hAnsiTheme="minorHAnsi" w:cstheme="minorHAnsi"/>
        </w:rPr>
        <w:t>*****</w:t>
      </w:r>
    </w:p>
    <w:p w:rsidR="00021D89" w:rsidRPr="00DC66A3" w:rsidRDefault="00021D89" w:rsidP="001C00B5">
      <w:pPr>
        <w:tabs>
          <w:tab w:val="right" w:leader="underscore" w:pos="9120"/>
        </w:tabs>
        <w:jc w:val="both"/>
        <w:rPr>
          <w:rFonts w:asciiTheme="minorHAnsi" w:hAnsiTheme="minorHAnsi" w:cstheme="minorHAnsi"/>
        </w:rPr>
      </w:pPr>
      <w:r w:rsidRPr="00DC66A3">
        <w:rPr>
          <w:rFonts w:asciiTheme="minorHAnsi" w:hAnsiTheme="minorHAnsi" w:cstheme="minorHAnsi"/>
        </w:rPr>
        <w:t>Le Conseil Municipal,</w:t>
      </w:r>
    </w:p>
    <w:p w:rsidR="00021D89" w:rsidRPr="00DC66A3" w:rsidRDefault="00021D89" w:rsidP="001C00B5">
      <w:pPr>
        <w:tabs>
          <w:tab w:val="right" w:leader="underscore" w:pos="9120"/>
        </w:tabs>
        <w:jc w:val="both"/>
        <w:rPr>
          <w:rFonts w:asciiTheme="minorHAnsi" w:hAnsiTheme="minorHAnsi" w:cstheme="minorHAnsi"/>
        </w:rPr>
      </w:pPr>
      <w:r w:rsidRPr="00DC66A3">
        <w:rPr>
          <w:rFonts w:asciiTheme="minorHAnsi" w:hAnsiTheme="minorHAnsi" w:cstheme="minorHAnsi"/>
        </w:rPr>
        <w:t xml:space="preserve">Après l’exposé de Monsieur </w:t>
      </w:r>
      <w:r w:rsidR="00247B9E">
        <w:rPr>
          <w:rFonts w:asciiTheme="minorHAnsi" w:hAnsiTheme="minorHAnsi" w:cstheme="minorHAnsi"/>
        </w:rPr>
        <w:t>le Maire</w:t>
      </w:r>
      <w:r w:rsidRPr="00DC66A3">
        <w:rPr>
          <w:rFonts w:asciiTheme="minorHAnsi" w:hAnsiTheme="minorHAnsi" w:cstheme="minorHAnsi"/>
        </w:rPr>
        <w:t>,</w:t>
      </w:r>
      <w:r w:rsidR="00247B9E">
        <w:rPr>
          <w:rFonts w:asciiTheme="minorHAnsi" w:hAnsiTheme="minorHAnsi" w:cstheme="minorHAnsi"/>
        </w:rPr>
        <w:t xml:space="preserve"> après en avoir délibéré, à l’unanimité</w:t>
      </w:r>
    </w:p>
    <w:p w:rsidR="00021D89" w:rsidRPr="00DC66A3" w:rsidRDefault="00021D89" w:rsidP="001C00B5">
      <w:pPr>
        <w:tabs>
          <w:tab w:val="right" w:leader="underscore" w:pos="9120"/>
        </w:tabs>
        <w:jc w:val="both"/>
        <w:rPr>
          <w:rFonts w:asciiTheme="minorHAnsi" w:hAnsiTheme="minorHAnsi" w:cstheme="minorHAnsi"/>
        </w:rPr>
      </w:pPr>
    </w:p>
    <w:p w:rsidR="00147BB5" w:rsidRDefault="000C480A" w:rsidP="00147BB5">
      <w:pPr>
        <w:jc w:val="both"/>
        <w:rPr>
          <w:rFonts w:asciiTheme="minorHAnsi" w:hAnsiTheme="minorHAnsi" w:cstheme="minorHAnsi"/>
          <w:sz w:val="22"/>
        </w:rPr>
      </w:pPr>
      <w:r>
        <w:rPr>
          <w:rFonts w:asciiTheme="minorHAnsi" w:hAnsiTheme="minorHAnsi" w:cstheme="minorHAnsi"/>
          <w:sz w:val="22"/>
        </w:rPr>
        <w:t xml:space="preserve">Approuve </w:t>
      </w:r>
      <w:r w:rsidR="00021D89" w:rsidRPr="00DC66A3">
        <w:rPr>
          <w:rFonts w:asciiTheme="minorHAnsi" w:hAnsiTheme="minorHAnsi" w:cstheme="minorHAnsi"/>
          <w:sz w:val="22"/>
        </w:rPr>
        <w:t>le plan de fin</w:t>
      </w:r>
      <w:r w:rsidR="00247B9E">
        <w:rPr>
          <w:rFonts w:asciiTheme="minorHAnsi" w:hAnsiTheme="minorHAnsi" w:cstheme="minorHAnsi"/>
          <w:sz w:val="22"/>
        </w:rPr>
        <w:t xml:space="preserve">ancement ci-avant détaillé et </w:t>
      </w:r>
      <w:r w:rsidR="00021D89" w:rsidRPr="00DC66A3">
        <w:rPr>
          <w:rFonts w:asciiTheme="minorHAnsi" w:hAnsiTheme="minorHAnsi" w:cstheme="minorHAnsi"/>
          <w:sz w:val="22"/>
        </w:rPr>
        <w:t>autorise Monsieur le Maire à déposer un dossier de subvention au titre de la DSIL, dans le cadre des travaux évoqués ci-avant.</w:t>
      </w:r>
    </w:p>
    <w:p w:rsidR="00021D89" w:rsidRPr="00DC66A3" w:rsidRDefault="00021D89" w:rsidP="00147BB5">
      <w:pPr>
        <w:jc w:val="both"/>
        <w:rPr>
          <w:rFonts w:asciiTheme="minorHAnsi" w:hAnsiTheme="minorHAnsi" w:cstheme="minorHAnsi"/>
        </w:rPr>
      </w:pPr>
      <w:r w:rsidRPr="00DC66A3">
        <w:rPr>
          <w:rFonts w:asciiTheme="minorHAnsi" w:hAnsiTheme="minorHAnsi" w:cstheme="minorHAnsi"/>
        </w:rPr>
        <w:t>Ainsi fait et délibéré.</w:t>
      </w:r>
    </w:p>
    <w:p w:rsidR="00021D89" w:rsidRPr="00DC66A3" w:rsidRDefault="00021D89" w:rsidP="00021D89">
      <w:pPr>
        <w:tabs>
          <w:tab w:val="right" w:leader="hyphen" w:pos="8789"/>
        </w:tabs>
        <w:spacing w:after="0" w:line="240" w:lineRule="auto"/>
        <w:rPr>
          <w:rFonts w:asciiTheme="minorHAnsi" w:hAnsiTheme="minorHAnsi" w:cstheme="minorHAnsi"/>
          <w:caps/>
          <w:sz w:val="22"/>
        </w:rPr>
      </w:pPr>
      <w:r w:rsidRPr="00DC66A3">
        <w:rPr>
          <w:rFonts w:asciiTheme="minorHAnsi" w:hAnsiTheme="minorHAnsi" w:cstheme="minorHAnsi"/>
          <w:caps/>
          <w:sz w:val="22"/>
        </w:rPr>
        <w:tab/>
      </w:r>
    </w:p>
    <w:p w:rsidR="00021D89" w:rsidRDefault="00021D89" w:rsidP="00021D89">
      <w:pPr>
        <w:tabs>
          <w:tab w:val="right" w:leader="underscore" w:pos="9120"/>
        </w:tabs>
        <w:jc w:val="center"/>
        <w:rPr>
          <w:rFonts w:asciiTheme="minorHAnsi" w:hAnsiTheme="minorHAnsi" w:cstheme="minorHAnsi"/>
          <w:b/>
        </w:rPr>
      </w:pPr>
      <w:r w:rsidRPr="00DC66A3">
        <w:rPr>
          <w:rFonts w:asciiTheme="minorHAnsi" w:hAnsiTheme="minorHAnsi" w:cstheme="minorHAnsi"/>
          <w:b/>
        </w:rPr>
        <w:t>QUESTIONS DIVERSES</w:t>
      </w:r>
    </w:p>
    <w:p w:rsidR="00DE3D71" w:rsidRDefault="00DE3D71" w:rsidP="00DE3D71">
      <w:pPr>
        <w:tabs>
          <w:tab w:val="right" w:leader="underscore" w:pos="9120"/>
        </w:tabs>
        <w:rPr>
          <w:rFonts w:asciiTheme="minorHAnsi" w:hAnsiTheme="minorHAnsi" w:cstheme="minorHAnsi"/>
          <w:b/>
        </w:rPr>
      </w:pPr>
    </w:p>
    <w:p w:rsidR="00DE3D71" w:rsidRDefault="00DE3D71" w:rsidP="00B90B7E">
      <w:pPr>
        <w:tabs>
          <w:tab w:val="right" w:leader="underscore" w:pos="9120"/>
        </w:tabs>
        <w:jc w:val="both"/>
        <w:rPr>
          <w:rFonts w:asciiTheme="minorHAnsi" w:hAnsiTheme="minorHAnsi" w:cstheme="minorHAnsi"/>
        </w:rPr>
      </w:pPr>
      <w:r w:rsidRPr="00DE3D71">
        <w:rPr>
          <w:rFonts w:asciiTheme="minorHAnsi" w:hAnsiTheme="minorHAnsi" w:cstheme="minorHAnsi"/>
        </w:rPr>
        <w:t xml:space="preserve">Monsieur le Maire revient </w:t>
      </w:r>
      <w:r>
        <w:rPr>
          <w:rFonts w:asciiTheme="minorHAnsi" w:hAnsiTheme="minorHAnsi" w:cstheme="minorHAnsi"/>
        </w:rPr>
        <w:t>sur la fermeture annoncée de l’agence du Crédit Agricole au centre commercial La Ruche. Même s’il n’a pas à juger de la logique des groupes bancaires, il se dit interpellé et entend œuvrer pour qu’au moins un automate soit préservé sur le site. Un rendez-vous est fixé avec la direction générale du groupe. Il lui sera rappelé l’importance qu’attache la municipalité au maintien des services de proximité.</w:t>
      </w:r>
    </w:p>
    <w:p w:rsidR="00DE3D71" w:rsidRDefault="00DE3D71" w:rsidP="00B90B7E">
      <w:pPr>
        <w:tabs>
          <w:tab w:val="right" w:leader="underscore" w:pos="9120"/>
        </w:tabs>
        <w:jc w:val="both"/>
        <w:rPr>
          <w:rFonts w:asciiTheme="minorHAnsi" w:hAnsiTheme="minorHAnsi" w:cstheme="minorHAnsi"/>
        </w:rPr>
      </w:pPr>
    </w:p>
    <w:p w:rsidR="00DE3D71" w:rsidRDefault="005820ED" w:rsidP="00B90B7E">
      <w:pPr>
        <w:tabs>
          <w:tab w:val="right" w:leader="underscore" w:pos="9120"/>
        </w:tabs>
        <w:jc w:val="both"/>
        <w:rPr>
          <w:rFonts w:asciiTheme="minorHAnsi" w:hAnsiTheme="minorHAnsi" w:cstheme="minorHAnsi"/>
        </w:rPr>
      </w:pPr>
      <w:r>
        <w:rPr>
          <w:rFonts w:asciiTheme="minorHAnsi" w:hAnsiTheme="minorHAnsi" w:cstheme="minorHAnsi"/>
        </w:rPr>
        <w:t>Monsieur le Maire précise que</w:t>
      </w:r>
      <w:r w:rsidR="00D83DA2">
        <w:rPr>
          <w:rFonts w:asciiTheme="minorHAnsi" w:hAnsiTheme="minorHAnsi" w:cstheme="minorHAnsi"/>
        </w:rPr>
        <w:t xml:space="preserve"> l</w:t>
      </w:r>
      <w:r>
        <w:rPr>
          <w:rFonts w:asciiTheme="minorHAnsi" w:hAnsiTheme="minorHAnsi" w:cstheme="minorHAnsi"/>
        </w:rPr>
        <w:t>es dates des premières ré</w:t>
      </w:r>
      <w:r w:rsidR="00D83DA2">
        <w:rPr>
          <w:rFonts w:asciiTheme="minorHAnsi" w:hAnsiTheme="minorHAnsi" w:cstheme="minorHAnsi"/>
        </w:rPr>
        <w:t xml:space="preserve">unions </w:t>
      </w:r>
      <w:r>
        <w:rPr>
          <w:rFonts w:asciiTheme="minorHAnsi" w:hAnsiTheme="minorHAnsi" w:cstheme="minorHAnsi"/>
        </w:rPr>
        <w:t>sont fixées </w:t>
      </w:r>
      <w:r w:rsidR="00D83DA2">
        <w:rPr>
          <w:rFonts w:asciiTheme="minorHAnsi" w:hAnsiTheme="minorHAnsi" w:cstheme="minorHAnsi"/>
        </w:rPr>
        <w:t>pour les groupes de travail constitués récemment (</w:t>
      </w:r>
      <w:r>
        <w:rPr>
          <w:rFonts w:asciiTheme="minorHAnsi" w:hAnsiTheme="minorHAnsi" w:cstheme="minorHAnsi"/>
        </w:rPr>
        <w:t>Aménagement de la salle du conseil</w:t>
      </w:r>
      <w:r w:rsidR="00D83DA2">
        <w:rPr>
          <w:rFonts w:asciiTheme="minorHAnsi" w:hAnsiTheme="minorHAnsi" w:cstheme="minorHAnsi"/>
        </w:rPr>
        <w:t xml:space="preserve">, règlement intérieur </w:t>
      </w:r>
      <w:r>
        <w:rPr>
          <w:rFonts w:asciiTheme="minorHAnsi" w:hAnsiTheme="minorHAnsi" w:cstheme="minorHAnsi"/>
        </w:rPr>
        <w:t>et marché</w:t>
      </w:r>
      <w:r w:rsidR="00D83DA2">
        <w:rPr>
          <w:rFonts w:asciiTheme="minorHAnsi" w:hAnsiTheme="minorHAnsi" w:cstheme="minorHAnsi"/>
        </w:rPr>
        <w:t xml:space="preserve">). Le groupe qui travaillera sur la démocratie participative sera constitué de Mesdames Morel et Harel et de messieurs Tinard, Masson, Rouxel, </w:t>
      </w:r>
      <w:r w:rsidR="00140C08">
        <w:rPr>
          <w:rFonts w:asciiTheme="minorHAnsi" w:hAnsiTheme="minorHAnsi" w:cstheme="minorHAnsi"/>
        </w:rPr>
        <w:t xml:space="preserve">Ch. </w:t>
      </w:r>
      <w:r w:rsidR="00D83DA2">
        <w:rPr>
          <w:rFonts w:asciiTheme="minorHAnsi" w:hAnsiTheme="minorHAnsi" w:cstheme="minorHAnsi"/>
        </w:rPr>
        <w:t>Savary et Lefèvre.</w:t>
      </w:r>
    </w:p>
    <w:p w:rsidR="00D83DA2" w:rsidRDefault="00D83DA2" w:rsidP="00B90B7E">
      <w:pPr>
        <w:tabs>
          <w:tab w:val="right" w:leader="underscore" w:pos="9120"/>
        </w:tabs>
        <w:jc w:val="both"/>
        <w:rPr>
          <w:rFonts w:asciiTheme="minorHAnsi" w:hAnsiTheme="minorHAnsi" w:cstheme="minorHAnsi"/>
        </w:rPr>
      </w:pPr>
    </w:p>
    <w:p w:rsidR="00D83DA2" w:rsidRDefault="00D83DA2" w:rsidP="00B90B7E">
      <w:pPr>
        <w:tabs>
          <w:tab w:val="right" w:leader="underscore" w:pos="9120"/>
        </w:tabs>
        <w:jc w:val="both"/>
        <w:rPr>
          <w:rFonts w:asciiTheme="minorHAnsi" w:hAnsiTheme="minorHAnsi" w:cstheme="minorHAnsi"/>
        </w:rPr>
      </w:pPr>
      <w:r>
        <w:rPr>
          <w:rFonts w:asciiTheme="minorHAnsi" w:hAnsiTheme="minorHAnsi" w:cstheme="minorHAnsi"/>
        </w:rPr>
        <w:t xml:space="preserve">Monsieur </w:t>
      </w:r>
      <w:r w:rsidR="00B90B7E">
        <w:rPr>
          <w:rFonts w:asciiTheme="minorHAnsi" w:hAnsiTheme="minorHAnsi" w:cstheme="minorHAnsi"/>
        </w:rPr>
        <w:t xml:space="preserve">Etienne </w:t>
      </w:r>
      <w:r>
        <w:rPr>
          <w:rFonts w:asciiTheme="minorHAnsi" w:hAnsiTheme="minorHAnsi" w:cstheme="minorHAnsi"/>
        </w:rPr>
        <w:t>Savary fait part du travail</w:t>
      </w:r>
      <w:r w:rsidR="003B7B07">
        <w:rPr>
          <w:rFonts w:asciiTheme="minorHAnsi" w:hAnsiTheme="minorHAnsi" w:cstheme="minorHAnsi"/>
        </w:rPr>
        <w:t xml:space="preserve"> entrepris</w:t>
      </w:r>
      <w:r>
        <w:rPr>
          <w:rFonts w:asciiTheme="minorHAnsi" w:hAnsiTheme="minorHAnsi" w:cstheme="minorHAnsi"/>
        </w:rPr>
        <w:t xml:space="preserve"> pour </w:t>
      </w:r>
      <w:r w:rsidR="000C480A">
        <w:rPr>
          <w:rFonts w:asciiTheme="minorHAnsi" w:hAnsiTheme="minorHAnsi" w:cstheme="minorHAnsi"/>
        </w:rPr>
        <w:t>participer à</w:t>
      </w:r>
      <w:r>
        <w:rPr>
          <w:rFonts w:asciiTheme="minorHAnsi" w:hAnsiTheme="minorHAnsi" w:cstheme="minorHAnsi"/>
        </w:rPr>
        <w:t xml:space="preserve"> la lutte contre les incivilités dont il est constaté que le nombre va grandissant. Il ne s’agit </w:t>
      </w:r>
      <w:r w:rsidR="003B7B07">
        <w:rPr>
          <w:rFonts w:asciiTheme="minorHAnsi" w:hAnsiTheme="minorHAnsi" w:cstheme="minorHAnsi"/>
        </w:rPr>
        <w:t xml:space="preserve">pas </w:t>
      </w:r>
      <w:r>
        <w:rPr>
          <w:rFonts w:asciiTheme="minorHAnsi" w:hAnsiTheme="minorHAnsi" w:cstheme="minorHAnsi"/>
        </w:rPr>
        <w:t xml:space="preserve">d’être alarmiste en la matière. Les faits constatés traduisent une évolution de la société. Cela ne saurait justifier l’inaction. Des contacts réguliers existent et se développeront avec les forces de police. </w:t>
      </w:r>
      <w:r w:rsidR="003B7B07">
        <w:rPr>
          <w:rFonts w:asciiTheme="minorHAnsi" w:hAnsiTheme="minorHAnsi" w:cstheme="minorHAnsi"/>
        </w:rPr>
        <w:t>Les milieux associatifs seront également impliqués. Les échanges</w:t>
      </w:r>
      <w:r>
        <w:rPr>
          <w:rFonts w:asciiTheme="minorHAnsi" w:hAnsiTheme="minorHAnsi" w:cstheme="minorHAnsi"/>
        </w:rPr>
        <w:t xml:space="preserve"> seront organisés dans le cadre d’un conseil local de sécurité et de prévention de la délinquance. Celu</w:t>
      </w:r>
      <w:r w:rsidR="003B7B07">
        <w:rPr>
          <w:rFonts w:asciiTheme="minorHAnsi" w:hAnsiTheme="minorHAnsi" w:cstheme="minorHAnsi"/>
        </w:rPr>
        <w:t>i-ci travaillera en réunion plé</w:t>
      </w:r>
      <w:r>
        <w:rPr>
          <w:rFonts w:asciiTheme="minorHAnsi" w:hAnsiTheme="minorHAnsi" w:cstheme="minorHAnsi"/>
        </w:rPr>
        <w:t>nière sur une approche transversale des problématiques d</w:t>
      </w:r>
      <w:r w:rsidR="003B7B07">
        <w:rPr>
          <w:rFonts w:asciiTheme="minorHAnsi" w:hAnsiTheme="minorHAnsi" w:cstheme="minorHAnsi"/>
        </w:rPr>
        <w:t xml:space="preserve">e </w:t>
      </w:r>
      <w:r>
        <w:rPr>
          <w:rFonts w:asciiTheme="minorHAnsi" w:hAnsiTheme="minorHAnsi" w:cstheme="minorHAnsi"/>
        </w:rPr>
        <w:t>sécurité mais il sera également amené à traiter les urgences</w:t>
      </w:r>
      <w:r w:rsidR="003B7B07">
        <w:rPr>
          <w:rFonts w:asciiTheme="minorHAnsi" w:hAnsiTheme="minorHAnsi" w:cstheme="minorHAnsi"/>
        </w:rPr>
        <w:t xml:space="preserve"> dans le cadre de conseils restreints</w:t>
      </w:r>
      <w:r w:rsidR="00B90B7E">
        <w:rPr>
          <w:rFonts w:asciiTheme="minorHAnsi" w:hAnsiTheme="minorHAnsi" w:cstheme="minorHAnsi"/>
        </w:rPr>
        <w:t>. La prévention de la délinquance des jeunes et la prévention des violences intrafamiliales seront deux axes de travail im</w:t>
      </w:r>
      <w:r w:rsidR="00813121">
        <w:rPr>
          <w:rFonts w:asciiTheme="minorHAnsi" w:hAnsiTheme="minorHAnsi" w:cstheme="minorHAnsi"/>
        </w:rPr>
        <w:t>portants.</w:t>
      </w:r>
    </w:p>
    <w:p w:rsidR="003B7B07" w:rsidRDefault="003B7B07" w:rsidP="00B90B7E">
      <w:pPr>
        <w:tabs>
          <w:tab w:val="right" w:leader="underscore" w:pos="9120"/>
        </w:tabs>
        <w:jc w:val="both"/>
        <w:rPr>
          <w:rFonts w:asciiTheme="minorHAnsi" w:hAnsiTheme="minorHAnsi" w:cstheme="minorHAnsi"/>
        </w:rPr>
      </w:pPr>
    </w:p>
    <w:p w:rsidR="003B7B07" w:rsidRDefault="003B7B07" w:rsidP="00B90B7E">
      <w:pPr>
        <w:tabs>
          <w:tab w:val="right" w:leader="underscore" w:pos="9120"/>
        </w:tabs>
        <w:jc w:val="both"/>
        <w:rPr>
          <w:rFonts w:asciiTheme="minorHAnsi" w:hAnsiTheme="minorHAnsi" w:cstheme="minorHAnsi"/>
        </w:rPr>
      </w:pPr>
      <w:r>
        <w:rPr>
          <w:rFonts w:asciiTheme="minorHAnsi" w:hAnsiTheme="minorHAnsi" w:cstheme="minorHAnsi"/>
        </w:rPr>
        <w:t>Madame Harel dit sa satisfaction de voir cette problématique résolument prise en compte. Elle précise qu’elle est particulièrement sensibilisée sur la question des violences intrafamiliales et est prête à collaborer sur le sujet. Elle rappelle que le Département a défini un plan d’actions sur en la matière.</w:t>
      </w:r>
    </w:p>
    <w:p w:rsidR="003B7B07" w:rsidRDefault="003B7B07" w:rsidP="00B90B7E">
      <w:pPr>
        <w:tabs>
          <w:tab w:val="right" w:leader="underscore" w:pos="9120"/>
        </w:tabs>
        <w:jc w:val="both"/>
        <w:rPr>
          <w:rFonts w:asciiTheme="minorHAnsi" w:hAnsiTheme="minorHAnsi" w:cstheme="minorHAnsi"/>
        </w:rPr>
      </w:pPr>
    </w:p>
    <w:p w:rsidR="003B7B07" w:rsidRDefault="00F265BF" w:rsidP="00DE3D71">
      <w:pPr>
        <w:tabs>
          <w:tab w:val="right" w:leader="underscore" w:pos="9120"/>
        </w:tabs>
        <w:rPr>
          <w:rFonts w:asciiTheme="minorHAnsi" w:hAnsiTheme="minorHAnsi" w:cstheme="minorHAnsi"/>
        </w:rPr>
      </w:pPr>
      <w:r>
        <w:rPr>
          <w:rFonts w:asciiTheme="minorHAnsi" w:hAnsiTheme="minorHAnsi" w:cstheme="minorHAnsi"/>
        </w:rPr>
        <w:t>Les prochains conseils municipaux auront lieu les 22 octobre, 26 novembre et 17 décembre</w:t>
      </w:r>
    </w:p>
    <w:p w:rsidR="00F265BF" w:rsidRDefault="00F265BF" w:rsidP="00DE3D71">
      <w:pPr>
        <w:tabs>
          <w:tab w:val="right" w:leader="underscore" w:pos="9120"/>
        </w:tabs>
        <w:rPr>
          <w:rFonts w:asciiTheme="minorHAnsi" w:hAnsiTheme="minorHAnsi" w:cstheme="minorHAnsi"/>
        </w:rPr>
      </w:pPr>
    </w:p>
    <w:p w:rsidR="00F265BF" w:rsidRDefault="00F265BF" w:rsidP="00DE3D71">
      <w:pPr>
        <w:tabs>
          <w:tab w:val="right" w:leader="underscore" w:pos="9120"/>
        </w:tabs>
        <w:rPr>
          <w:rFonts w:asciiTheme="minorHAnsi" w:hAnsiTheme="minorHAnsi" w:cstheme="minorHAnsi"/>
        </w:rPr>
      </w:pPr>
      <w:r>
        <w:rPr>
          <w:rFonts w:asciiTheme="minorHAnsi" w:hAnsiTheme="minorHAnsi" w:cstheme="minorHAnsi"/>
        </w:rPr>
        <w:t>La journée de formation des élus est fixée au 21 novembre</w:t>
      </w:r>
    </w:p>
    <w:p w:rsidR="00F265BF" w:rsidRDefault="00813121" w:rsidP="00DE3D71">
      <w:pPr>
        <w:tabs>
          <w:tab w:val="right" w:leader="underscore" w:pos="9120"/>
        </w:tabs>
        <w:rPr>
          <w:rFonts w:asciiTheme="minorHAnsi" w:hAnsiTheme="minorHAnsi" w:cstheme="minorHAnsi"/>
        </w:rPr>
      </w:pPr>
      <w:r>
        <w:rPr>
          <w:rFonts w:asciiTheme="minorHAnsi" w:hAnsiTheme="minorHAnsi" w:cstheme="minorHAnsi"/>
        </w:rPr>
        <w:t>Les prochaines réunions de groupes de travail sont fixées comme suit :</w:t>
      </w:r>
    </w:p>
    <w:p w:rsidR="00813121" w:rsidRDefault="00813121" w:rsidP="00813121">
      <w:pPr>
        <w:pStyle w:val="Paragraphedeliste"/>
        <w:numPr>
          <w:ilvl w:val="0"/>
          <w:numId w:val="31"/>
        </w:numPr>
        <w:tabs>
          <w:tab w:val="right" w:leader="underscore" w:pos="9120"/>
        </w:tabs>
        <w:rPr>
          <w:rFonts w:asciiTheme="minorHAnsi" w:hAnsiTheme="minorHAnsi" w:cstheme="minorHAnsi"/>
        </w:rPr>
      </w:pPr>
      <w:r>
        <w:rPr>
          <w:rFonts w:asciiTheme="minorHAnsi" w:hAnsiTheme="minorHAnsi" w:cstheme="minorHAnsi"/>
        </w:rPr>
        <w:t>«Salle du Conseil » : le 28/09 à 17 h 30</w:t>
      </w:r>
    </w:p>
    <w:p w:rsidR="00813121" w:rsidRDefault="00140C08" w:rsidP="00813121">
      <w:pPr>
        <w:pStyle w:val="Paragraphedeliste"/>
        <w:numPr>
          <w:ilvl w:val="0"/>
          <w:numId w:val="31"/>
        </w:numPr>
        <w:tabs>
          <w:tab w:val="right" w:leader="underscore" w:pos="9120"/>
        </w:tabs>
        <w:rPr>
          <w:rFonts w:asciiTheme="minorHAnsi" w:hAnsiTheme="minorHAnsi" w:cstheme="minorHAnsi"/>
        </w:rPr>
      </w:pPr>
      <w:r>
        <w:rPr>
          <w:rFonts w:asciiTheme="minorHAnsi" w:hAnsiTheme="minorHAnsi" w:cstheme="minorHAnsi"/>
        </w:rPr>
        <w:t>«Ré</w:t>
      </w:r>
      <w:r w:rsidR="00813121">
        <w:rPr>
          <w:rFonts w:asciiTheme="minorHAnsi" w:hAnsiTheme="minorHAnsi" w:cstheme="minorHAnsi"/>
        </w:rPr>
        <w:t xml:space="preserve">glement intérieur» : le 01/10 à 19 h  </w:t>
      </w:r>
    </w:p>
    <w:p w:rsidR="00813121" w:rsidRPr="00813121" w:rsidRDefault="00813121" w:rsidP="00873A6F">
      <w:pPr>
        <w:pStyle w:val="Sansinterligne"/>
        <w:jc w:val="both"/>
      </w:pPr>
    </w:p>
    <w:p w:rsidR="00F265BF" w:rsidRDefault="00F265BF" w:rsidP="00873A6F">
      <w:pPr>
        <w:pStyle w:val="Sansinterligne"/>
        <w:jc w:val="both"/>
      </w:pPr>
      <w:r>
        <w:t xml:space="preserve">Monsieur Masson souhaite préciser que les interrogations exprimées par madame Morel </w:t>
      </w:r>
      <w:r w:rsidR="00147BB5">
        <w:t xml:space="preserve">lors de cette séance </w:t>
      </w:r>
      <w:r>
        <w:t>ont été préparées par l’ensemble des élus du groupe « alternatives ».</w:t>
      </w:r>
    </w:p>
    <w:p w:rsidR="009B4FE7" w:rsidRDefault="009B4FE7" w:rsidP="00873A6F">
      <w:pPr>
        <w:pStyle w:val="Sansinterligne"/>
        <w:jc w:val="both"/>
      </w:pPr>
    </w:p>
    <w:p w:rsidR="00147BB5" w:rsidRDefault="00EB1E43" w:rsidP="00873A6F">
      <w:pPr>
        <w:pStyle w:val="Sansinterligne"/>
        <w:jc w:val="both"/>
      </w:pPr>
      <w:r>
        <w:t>Répondant à Madame Morel, Monsieur le Maire précise que la ville de Coutances n’a pas été consultée sur le projet privé d’unité de méthanisation à Saint-Sauveur villages.</w:t>
      </w:r>
    </w:p>
    <w:p w:rsidR="00873A6F" w:rsidRDefault="00873A6F" w:rsidP="00873A6F">
      <w:pPr>
        <w:pStyle w:val="Sansinterligne"/>
        <w:jc w:val="both"/>
      </w:pPr>
    </w:p>
    <w:p w:rsidR="00EB1E43" w:rsidRPr="00DE3D71" w:rsidRDefault="00EB1E43" w:rsidP="00DE3D71">
      <w:pPr>
        <w:tabs>
          <w:tab w:val="right" w:leader="underscore" w:pos="9120"/>
        </w:tabs>
        <w:rPr>
          <w:rFonts w:asciiTheme="minorHAnsi" w:hAnsiTheme="minorHAnsi" w:cstheme="minorHAnsi"/>
        </w:rPr>
      </w:pPr>
      <w:r>
        <w:rPr>
          <w:rFonts w:asciiTheme="minorHAnsi" w:hAnsiTheme="minorHAnsi" w:cstheme="minorHAnsi"/>
        </w:rPr>
        <w:t>La séance est levée à 22h</w:t>
      </w:r>
    </w:p>
    <w:sectPr w:rsidR="00EB1E43" w:rsidRPr="00DE3D71" w:rsidSect="00A5728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Oklahoma">
    <w:altName w:val="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auto"/>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366_"/>
      </v:shape>
    </w:pict>
  </w:numPicBullet>
  <w:abstractNum w:abstractNumId="0" w15:restartNumberingAfterBreak="0">
    <w:nsid w:val="014F6763"/>
    <w:multiLevelType w:val="hybridMultilevel"/>
    <w:tmpl w:val="21FC2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D336A"/>
    <w:multiLevelType w:val="hybridMultilevel"/>
    <w:tmpl w:val="0ECE444E"/>
    <w:lvl w:ilvl="0" w:tplc="25FCBAE2">
      <w:start w:val="1"/>
      <w:numFmt w:val="bullet"/>
      <w:lvlText w:val=""/>
      <w:lvlJc w:val="left"/>
      <w:pPr>
        <w:tabs>
          <w:tab w:val="num" w:pos="510"/>
        </w:tabs>
        <w:ind w:left="0" w:firstLine="113"/>
      </w:pPr>
      <w:rPr>
        <w:rFonts w:ascii="Symbol" w:hAnsi="Symbol" w:hint="default"/>
      </w:rPr>
    </w:lvl>
    <w:lvl w:ilvl="1" w:tplc="040C0003">
      <w:numFmt w:val="bullet"/>
      <w:lvlText w:val=""/>
      <w:lvlJc w:val="left"/>
      <w:pPr>
        <w:tabs>
          <w:tab w:val="num" w:pos="1440"/>
        </w:tabs>
        <w:ind w:left="1440" w:hanging="360"/>
      </w:pPr>
      <w:rPr>
        <w:rFonts w:ascii="Wingdings" w:eastAsia="Times New Roman" w:hAnsi="Wingdings"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6727A"/>
    <w:multiLevelType w:val="hybridMultilevel"/>
    <w:tmpl w:val="FD2AC3D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8B94120"/>
    <w:multiLevelType w:val="hybridMultilevel"/>
    <w:tmpl w:val="1300523C"/>
    <w:lvl w:ilvl="0" w:tplc="2A882AC4">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22D32"/>
    <w:multiLevelType w:val="multilevel"/>
    <w:tmpl w:val="2AFEAF0E"/>
    <w:lvl w:ilvl="0">
      <w:start w:val="7"/>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222"/>
        </w:tabs>
        <w:ind w:left="1006" w:hanging="864"/>
      </w:pPr>
      <w:rPr>
        <w:rFonts w:hint="default"/>
      </w:rPr>
    </w:lvl>
    <w:lvl w:ilvl="4">
      <w:start w:val="1"/>
      <w:numFmt w:val="decimal"/>
      <w:pStyle w:val="saurtitre5AEP"/>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0BB196B"/>
    <w:multiLevelType w:val="hybridMultilevel"/>
    <w:tmpl w:val="C3588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78054F"/>
    <w:multiLevelType w:val="hybridMultilevel"/>
    <w:tmpl w:val="8C90E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E55840"/>
    <w:multiLevelType w:val="hybridMultilevel"/>
    <w:tmpl w:val="E8406F0C"/>
    <w:lvl w:ilvl="0" w:tplc="EF040EF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81A90"/>
    <w:multiLevelType w:val="hybridMultilevel"/>
    <w:tmpl w:val="70D40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3763E3"/>
    <w:multiLevelType w:val="hybridMultilevel"/>
    <w:tmpl w:val="6DBE9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7445E2"/>
    <w:multiLevelType w:val="hybridMultilevel"/>
    <w:tmpl w:val="722EB316"/>
    <w:lvl w:ilvl="0" w:tplc="9F9249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AE4ED1"/>
    <w:multiLevelType w:val="multilevel"/>
    <w:tmpl w:val="75E40A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saurtitre3"/>
      <w:lvlText w:val="%1.%2.%3"/>
      <w:lvlJc w:val="left"/>
      <w:pPr>
        <w:tabs>
          <w:tab w:val="num" w:pos="720"/>
        </w:tabs>
        <w:ind w:left="720" w:hanging="720"/>
      </w:pPr>
      <w:rPr>
        <w:rFonts w:hint="default"/>
      </w:rPr>
    </w:lvl>
    <w:lvl w:ilvl="3">
      <w:start w:val="1"/>
      <w:numFmt w:val="decimal"/>
      <w:pStyle w:val="saurtitre3"/>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9B0055A"/>
    <w:multiLevelType w:val="hybridMultilevel"/>
    <w:tmpl w:val="504CCC68"/>
    <w:lvl w:ilvl="0" w:tplc="247ABC7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1F6A63"/>
    <w:multiLevelType w:val="hybridMultilevel"/>
    <w:tmpl w:val="62FE17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6074ED"/>
    <w:multiLevelType w:val="hybridMultilevel"/>
    <w:tmpl w:val="EF4E4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5F20ED"/>
    <w:multiLevelType w:val="hybridMultilevel"/>
    <w:tmpl w:val="D4904C46"/>
    <w:lvl w:ilvl="0" w:tplc="2884DD94">
      <w:start w:val="1"/>
      <w:numFmt w:val="bullet"/>
      <w:lvlText w:val=""/>
      <w:lvlPicBulletId w:val="0"/>
      <w:lvlJc w:val="left"/>
      <w:pPr>
        <w:ind w:left="720" w:hanging="360"/>
      </w:pPr>
      <w:rPr>
        <w:rFonts w:ascii="Symbol" w:hAnsi="Symbol"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991CCD"/>
    <w:multiLevelType w:val="hybridMultilevel"/>
    <w:tmpl w:val="C4F4716A"/>
    <w:lvl w:ilvl="0" w:tplc="7242A6FC">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47D29D7"/>
    <w:multiLevelType w:val="hybridMultilevel"/>
    <w:tmpl w:val="C8A62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B93AAC"/>
    <w:multiLevelType w:val="hybridMultilevel"/>
    <w:tmpl w:val="48985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276E9B"/>
    <w:multiLevelType w:val="hybridMultilevel"/>
    <w:tmpl w:val="D17AB5D0"/>
    <w:lvl w:ilvl="0" w:tplc="1868A886">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763956"/>
    <w:multiLevelType w:val="multilevel"/>
    <w:tmpl w:val="B9F8E31E"/>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21" w15:restartNumberingAfterBreak="0">
    <w:nsid w:val="5986203A"/>
    <w:multiLevelType w:val="hybridMultilevel"/>
    <w:tmpl w:val="088415B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5B4D505E"/>
    <w:multiLevelType w:val="hybridMultilevel"/>
    <w:tmpl w:val="5AAE1EF2"/>
    <w:lvl w:ilvl="0" w:tplc="FFFFFFFF">
      <w:start w:val="1"/>
      <w:numFmt w:val="bullet"/>
      <w:lvlText w:val=""/>
      <w:lvlJc w:val="left"/>
      <w:pPr>
        <w:ind w:left="720" w:hanging="360"/>
      </w:pPr>
      <w:rPr>
        <w:rFonts w:ascii="Wingdings 2" w:hAnsi="Wingdings 2" w:hint="default"/>
        <w:color w:val="FF66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92248C"/>
    <w:multiLevelType w:val="multilevel"/>
    <w:tmpl w:val="12BC16E4"/>
    <w:lvl w:ilvl="0">
      <w:start w:val="5"/>
      <w:numFmt w:val="decimal"/>
      <w:pStyle w:val="SAURT1AEP"/>
      <w:lvlText w:val="%1"/>
      <w:lvlJc w:val="left"/>
      <w:pPr>
        <w:ind w:left="720" w:hanging="360"/>
      </w:pPr>
      <w:rPr>
        <w:rFonts w:hint="default"/>
      </w:rPr>
    </w:lvl>
    <w:lvl w:ilvl="1">
      <w:start w:val="1"/>
      <w:numFmt w:val="decimal"/>
      <w:pStyle w:val="SAURT1AEP"/>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09D3DE2"/>
    <w:multiLevelType w:val="hybridMultilevel"/>
    <w:tmpl w:val="0FC692EC"/>
    <w:lvl w:ilvl="0" w:tplc="7F48517A">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0D053E"/>
    <w:multiLevelType w:val="hybridMultilevel"/>
    <w:tmpl w:val="B372A5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68567353"/>
    <w:multiLevelType w:val="hybridMultilevel"/>
    <w:tmpl w:val="06AC47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46E614E"/>
    <w:multiLevelType w:val="hybridMultilevel"/>
    <w:tmpl w:val="FCAE661C"/>
    <w:lvl w:ilvl="0" w:tplc="DA9C33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5C1067"/>
    <w:multiLevelType w:val="hybridMultilevel"/>
    <w:tmpl w:val="EF285D2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9" w15:restartNumberingAfterBreak="0">
    <w:nsid w:val="770678BE"/>
    <w:multiLevelType w:val="multilevel"/>
    <w:tmpl w:val="AD726814"/>
    <w:lvl w:ilvl="0">
      <w:start w:val="6"/>
      <w:numFmt w:val="decimal"/>
      <w:lvlText w:val="%1"/>
      <w:lvlJc w:val="left"/>
      <w:pPr>
        <w:ind w:left="525" w:hanging="525"/>
      </w:pPr>
      <w:rPr>
        <w:rFonts w:hint="default"/>
      </w:rPr>
    </w:lvl>
    <w:lvl w:ilvl="1">
      <w:start w:val="4"/>
      <w:numFmt w:val="decimal"/>
      <w:lvlText w:val="%1.%2"/>
      <w:lvlJc w:val="left"/>
      <w:pPr>
        <w:ind w:left="1027" w:hanging="525"/>
      </w:pPr>
      <w:rPr>
        <w:rFonts w:hint="default"/>
      </w:rPr>
    </w:lvl>
    <w:lvl w:ilvl="2">
      <w:start w:val="3"/>
      <w:numFmt w:val="decimal"/>
      <w:pStyle w:val="saurtitre3AEP"/>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30" w15:restartNumberingAfterBreak="0">
    <w:nsid w:val="7B8F64C7"/>
    <w:multiLevelType w:val="hybridMultilevel"/>
    <w:tmpl w:val="FAD2DC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8721D5"/>
    <w:multiLevelType w:val="hybridMultilevel"/>
    <w:tmpl w:val="42D8EA6C"/>
    <w:lvl w:ilvl="0" w:tplc="033EB6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AE34B7"/>
    <w:multiLevelType w:val="hybridMultilevel"/>
    <w:tmpl w:val="022CC8EE"/>
    <w:lvl w:ilvl="0" w:tplc="2884DD94">
      <w:start w:val="1"/>
      <w:numFmt w:val="bullet"/>
      <w:lvlText w:val=""/>
      <w:lvlPicBulletId w:val="0"/>
      <w:lvlJc w:val="left"/>
      <w:pPr>
        <w:ind w:left="720" w:hanging="360"/>
      </w:pPr>
      <w:rPr>
        <w:rFonts w:ascii="Symbol" w:hAnsi="Symbol"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0"/>
  </w:num>
  <w:num w:numId="4">
    <w:abstractNumId w:val="18"/>
  </w:num>
  <w:num w:numId="5">
    <w:abstractNumId w:val="2"/>
  </w:num>
  <w:num w:numId="6">
    <w:abstractNumId w:val="13"/>
  </w:num>
  <w:num w:numId="7">
    <w:abstractNumId w:val="14"/>
  </w:num>
  <w:num w:numId="8">
    <w:abstractNumId w:val="6"/>
  </w:num>
  <w:num w:numId="9">
    <w:abstractNumId w:val="7"/>
  </w:num>
  <w:num w:numId="10">
    <w:abstractNumId w:val="19"/>
  </w:num>
  <w:num w:numId="11">
    <w:abstractNumId w:val="4"/>
  </w:num>
  <w:num w:numId="12">
    <w:abstractNumId w:val="11"/>
  </w:num>
  <w:num w:numId="13">
    <w:abstractNumId w:val="29"/>
  </w:num>
  <w:num w:numId="14">
    <w:abstractNumId w:val="1"/>
  </w:num>
  <w:num w:numId="15">
    <w:abstractNumId w:val="22"/>
  </w:num>
  <w:num w:numId="16">
    <w:abstractNumId w:val="23"/>
  </w:num>
  <w:num w:numId="17">
    <w:abstractNumId w:val="23"/>
    <w:lvlOverride w:ilvl="0">
      <w:startOverride w:val="5"/>
    </w:lvlOverride>
  </w:num>
  <w:num w:numId="18">
    <w:abstractNumId w:val="23"/>
    <w:lvlOverride w:ilvl="0">
      <w:startOverride w:val="9"/>
    </w:lvlOverride>
  </w:num>
  <w:num w:numId="19">
    <w:abstractNumId w:val="32"/>
  </w:num>
  <w:num w:numId="20">
    <w:abstractNumId w:val="15"/>
  </w:num>
  <w:num w:numId="21">
    <w:abstractNumId w:val="23"/>
    <w:lvlOverride w:ilvl="0">
      <w:startOverride w:val="11"/>
    </w:lvlOverride>
  </w:num>
  <w:num w:numId="22">
    <w:abstractNumId w:val="26"/>
  </w:num>
  <w:num w:numId="23">
    <w:abstractNumId w:val="20"/>
  </w:num>
  <w:num w:numId="24">
    <w:abstractNumId w:val="21"/>
  </w:num>
  <w:num w:numId="25">
    <w:abstractNumId w:val="24"/>
  </w:num>
  <w:num w:numId="26">
    <w:abstractNumId w:val="31"/>
  </w:num>
  <w:num w:numId="27">
    <w:abstractNumId w:val="25"/>
  </w:num>
  <w:num w:numId="28">
    <w:abstractNumId w:val="17"/>
  </w:num>
  <w:num w:numId="29">
    <w:abstractNumId w:val="8"/>
  </w:num>
  <w:num w:numId="30">
    <w:abstractNumId w:val="5"/>
  </w:num>
  <w:num w:numId="31">
    <w:abstractNumId w:val="10"/>
  </w:num>
  <w:num w:numId="32">
    <w:abstractNumId w:val="28"/>
  </w:num>
  <w:num w:numId="33">
    <w:abstractNumId w:val="16"/>
  </w:num>
  <w:num w:numId="34">
    <w:abstractNumId w:val="27"/>
  </w:num>
  <w:num w:numId="35">
    <w:abstractNumId w:val="12"/>
  </w:num>
  <w:num w:numId="36">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DD4"/>
    <w:rsid w:val="00021D89"/>
    <w:rsid w:val="00041680"/>
    <w:rsid w:val="00043CEC"/>
    <w:rsid w:val="0004682C"/>
    <w:rsid w:val="00057438"/>
    <w:rsid w:val="00061F18"/>
    <w:rsid w:val="0007741B"/>
    <w:rsid w:val="000C480A"/>
    <w:rsid w:val="000D6DD4"/>
    <w:rsid w:val="0012449C"/>
    <w:rsid w:val="00124B07"/>
    <w:rsid w:val="00140C08"/>
    <w:rsid w:val="00147BB5"/>
    <w:rsid w:val="001C00B5"/>
    <w:rsid w:val="001F6018"/>
    <w:rsid w:val="00247B9E"/>
    <w:rsid w:val="002D2BB2"/>
    <w:rsid w:val="002D52A6"/>
    <w:rsid w:val="003B7B07"/>
    <w:rsid w:val="00444F16"/>
    <w:rsid w:val="004A535C"/>
    <w:rsid w:val="004B01D7"/>
    <w:rsid w:val="005820ED"/>
    <w:rsid w:val="005E75D6"/>
    <w:rsid w:val="00637D18"/>
    <w:rsid w:val="006F217B"/>
    <w:rsid w:val="00775A58"/>
    <w:rsid w:val="0077640C"/>
    <w:rsid w:val="0078756C"/>
    <w:rsid w:val="00787D29"/>
    <w:rsid w:val="007908D3"/>
    <w:rsid w:val="007A61BB"/>
    <w:rsid w:val="007E6102"/>
    <w:rsid w:val="008119FD"/>
    <w:rsid w:val="00813121"/>
    <w:rsid w:val="00837886"/>
    <w:rsid w:val="00873A6F"/>
    <w:rsid w:val="008C7563"/>
    <w:rsid w:val="00902F63"/>
    <w:rsid w:val="009516AE"/>
    <w:rsid w:val="009B4FE7"/>
    <w:rsid w:val="00A0647F"/>
    <w:rsid w:val="00A31701"/>
    <w:rsid w:val="00A57282"/>
    <w:rsid w:val="00A835FF"/>
    <w:rsid w:val="00AA22F8"/>
    <w:rsid w:val="00AB42A6"/>
    <w:rsid w:val="00B1757C"/>
    <w:rsid w:val="00B24605"/>
    <w:rsid w:val="00B54C91"/>
    <w:rsid w:val="00B7086C"/>
    <w:rsid w:val="00B90B7E"/>
    <w:rsid w:val="00BD765C"/>
    <w:rsid w:val="00C06636"/>
    <w:rsid w:val="00C50C7C"/>
    <w:rsid w:val="00C56241"/>
    <w:rsid w:val="00C67ED0"/>
    <w:rsid w:val="00CC54D2"/>
    <w:rsid w:val="00D17A32"/>
    <w:rsid w:val="00D2327C"/>
    <w:rsid w:val="00D630A8"/>
    <w:rsid w:val="00D83DA2"/>
    <w:rsid w:val="00DB6F26"/>
    <w:rsid w:val="00DC265C"/>
    <w:rsid w:val="00DC66A3"/>
    <w:rsid w:val="00DE3D71"/>
    <w:rsid w:val="00EB1E43"/>
    <w:rsid w:val="00F265BF"/>
    <w:rsid w:val="00FA7D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7097F9"/>
  <w15:chartTrackingRefBased/>
  <w15:docId w15:val="{B083F5F7-2BD3-4C92-93E3-862370C3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DD4"/>
    <w:rPr>
      <w:rFonts w:ascii="Calibri" w:hAnsi="Calibri"/>
      <w:sz w:val="24"/>
    </w:rPr>
  </w:style>
  <w:style w:type="paragraph" w:styleId="Titre2">
    <w:name w:val="heading 2"/>
    <w:basedOn w:val="Normal"/>
    <w:next w:val="Normal"/>
    <w:link w:val="Titre2Car"/>
    <w:uiPriority w:val="9"/>
    <w:unhideWhenUsed/>
    <w:qFormat/>
    <w:rsid w:val="00DB6F26"/>
    <w:pPr>
      <w:keepNext/>
      <w:keepLines/>
      <w:spacing w:before="200" w:after="0" w:line="240" w:lineRule="auto"/>
      <w:outlineLvl w:val="1"/>
    </w:pPr>
    <w:rPr>
      <w:rFonts w:eastAsia="MS Mincho" w:cs="Times New Roman"/>
      <w:smallCaps/>
      <w:noProof/>
      <w:color w:val="5B9BD5" w:themeColor="accent1"/>
      <w:sz w:val="32"/>
      <w:szCs w:val="30"/>
      <w:lang w:eastAsia="fr-FR"/>
      <w14:ligatures w14:val="standard"/>
    </w:rPr>
  </w:style>
  <w:style w:type="paragraph" w:styleId="Titre3">
    <w:name w:val="heading 3"/>
    <w:basedOn w:val="Normal"/>
    <w:next w:val="Normal"/>
    <w:link w:val="Titre3Car"/>
    <w:uiPriority w:val="9"/>
    <w:unhideWhenUsed/>
    <w:qFormat/>
    <w:rsid w:val="00DB6F26"/>
    <w:pPr>
      <w:keepNext/>
      <w:keepLines/>
      <w:widowControl w:val="0"/>
      <w:spacing w:before="120" w:after="120" w:line="240" w:lineRule="auto"/>
      <w:jc w:val="both"/>
      <w:outlineLvl w:val="2"/>
    </w:pPr>
    <w:rPr>
      <w:rFonts w:asciiTheme="minorHAnsi" w:eastAsiaTheme="majorEastAsia" w:hAnsiTheme="minorHAnsi" w:cstheme="majorBidi"/>
      <w:b/>
      <w:color w:val="000000" w:themeColor="text1"/>
      <w:sz w:val="22"/>
      <w:szCs w:val="24"/>
      <w:u w:val="single"/>
      <w:lang w:eastAsia="fr-FR"/>
    </w:rPr>
  </w:style>
  <w:style w:type="paragraph" w:styleId="Titre4">
    <w:name w:val="heading 4"/>
    <w:basedOn w:val="Normal"/>
    <w:next w:val="Normal"/>
    <w:link w:val="Titre4Car"/>
    <w:uiPriority w:val="9"/>
    <w:unhideWhenUsed/>
    <w:qFormat/>
    <w:rsid w:val="00DB6F26"/>
    <w:pPr>
      <w:keepNext/>
      <w:keepLines/>
      <w:spacing w:before="40" w:after="0" w:line="240" w:lineRule="auto"/>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B6F26"/>
    <w:rPr>
      <w:rFonts w:ascii="Calibri" w:eastAsia="MS Mincho" w:hAnsi="Calibri" w:cs="Times New Roman"/>
      <w:smallCaps/>
      <w:noProof/>
      <w:color w:val="5B9BD5" w:themeColor="accent1"/>
      <w:sz w:val="32"/>
      <w:szCs w:val="30"/>
      <w:lang w:eastAsia="fr-FR"/>
      <w14:ligatures w14:val="standard"/>
    </w:rPr>
  </w:style>
  <w:style w:type="character" w:customStyle="1" w:styleId="Titre3Car">
    <w:name w:val="Titre 3 Car"/>
    <w:basedOn w:val="Policepardfaut"/>
    <w:link w:val="Titre3"/>
    <w:uiPriority w:val="9"/>
    <w:rsid w:val="00DB6F26"/>
    <w:rPr>
      <w:rFonts w:eastAsiaTheme="majorEastAsia" w:cstheme="majorBidi"/>
      <w:b/>
      <w:color w:val="000000" w:themeColor="text1"/>
      <w:szCs w:val="24"/>
      <w:u w:val="single"/>
      <w:lang w:eastAsia="fr-FR"/>
    </w:rPr>
  </w:style>
  <w:style w:type="character" w:customStyle="1" w:styleId="Titre4Car">
    <w:name w:val="Titre 4 Car"/>
    <w:basedOn w:val="Policepardfaut"/>
    <w:link w:val="Titre4"/>
    <w:uiPriority w:val="9"/>
    <w:rsid w:val="00DB6F26"/>
    <w:rPr>
      <w:rFonts w:asciiTheme="majorHAnsi" w:eastAsiaTheme="majorEastAsia" w:hAnsiTheme="majorHAnsi" w:cstheme="majorBidi"/>
      <w:i/>
      <w:iCs/>
      <w:color w:val="2E74B5" w:themeColor="accent1" w:themeShade="BF"/>
      <w:sz w:val="24"/>
    </w:rPr>
  </w:style>
  <w:style w:type="paragraph" w:styleId="Sansinterligne">
    <w:name w:val="No Spacing"/>
    <w:uiPriority w:val="1"/>
    <w:qFormat/>
    <w:rsid w:val="000D6DD4"/>
    <w:pPr>
      <w:spacing w:after="0" w:line="240" w:lineRule="auto"/>
    </w:pPr>
    <w:rPr>
      <w:rFonts w:ascii="Calibri" w:hAnsi="Calibri"/>
      <w:sz w:val="24"/>
    </w:rPr>
  </w:style>
  <w:style w:type="paragraph" w:styleId="Textebrut">
    <w:name w:val="Plain Text"/>
    <w:basedOn w:val="Normal"/>
    <w:link w:val="TextebrutCar"/>
    <w:uiPriority w:val="99"/>
    <w:rsid w:val="000D6DD4"/>
    <w:pPr>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uiPriority w:val="99"/>
    <w:rsid w:val="000D6DD4"/>
    <w:rPr>
      <w:rFonts w:ascii="Courier New" w:eastAsia="Times New Roman" w:hAnsi="Courier New" w:cs="Courier New"/>
      <w:sz w:val="20"/>
      <w:szCs w:val="20"/>
      <w:lang w:eastAsia="fr-FR"/>
    </w:rPr>
  </w:style>
  <w:style w:type="paragraph" w:styleId="Paragraphedeliste">
    <w:name w:val="List Paragraph"/>
    <w:basedOn w:val="Normal"/>
    <w:link w:val="ParagraphedelisteCar"/>
    <w:uiPriority w:val="34"/>
    <w:qFormat/>
    <w:rsid w:val="000D6DD4"/>
    <w:pPr>
      <w:spacing w:after="0" w:line="240" w:lineRule="auto"/>
      <w:ind w:left="720"/>
      <w:contextualSpacing/>
    </w:pPr>
    <w:rPr>
      <w:rFonts w:ascii="Oklahoma" w:eastAsia="Times New Roman" w:hAnsi="Oklahoma" w:cs="Times New Roman"/>
      <w:szCs w:val="24"/>
      <w:lang w:eastAsia="fr-FR"/>
    </w:rPr>
  </w:style>
  <w:style w:type="character" w:customStyle="1" w:styleId="ParagraphedelisteCar">
    <w:name w:val="Paragraphe de liste Car"/>
    <w:link w:val="Paragraphedeliste"/>
    <w:uiPriority w:val="34"/>
    <w:rsid w:val="00DB6F26"/>
    <w:rPr>
      <w:rFonts w:ascii="Oklahoma" w:eastAsia="Times New Roman" w:hAnsi="Oklahoma" w:cs="Times New Roman"/>
      <w:sz w:val="24"/>
      <w:szCs w:val="24"/>
      <w:lang w:eastAsia="fr-FR"/>
    </w:rPr>
  </w:style>
  <w:style w:type="paragraph" w:styleId="NormalWeb">
    <w:name w:val="Normal (Web)"/>
    <w:basedOn w:val="Normal"/>
    <w:uiPriority w:val="99"/>
    <w:rsid w:val="000D6DD4"/>
    <w:pPr>
      <w:spacing w:before="100" w:beforeAutospacing="1" w:after="100" w:afterAutospacing="1" w:line="240" w:lineRule="auto"/>
    </w:pPr>
    <w:rPr>
      <w:rFonts w:ascii="Times New Roman" w:eastAsia="Times New Roman" w:hAnsi="Times New Roman" w:cs="Times New Roman"/>
      <w:szCs w:val="24"/>
      <w:lang w:eastAsia="fr-FR"/>
    </w:rPr>
  </w:style>
  <w:style w:type="table" w:styleId="Grilledutableau">
    <w:name w:val="Table Grid"/>
    <w:basedOn w:val="TableauNormal"/>
    <w:uiPriority w:val="39"/>
    <w:rsid w:val="00046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57282"/>
    <w:pPr>
      <w:suppressAutoHyphens/>
      <w:autoSpaceDN w:val="0"/>
      <w:spacing w:after="0" w:line="240" w:lineRule="auto"/>
      <w:textAlignment w:val="baseline"/>
    </w:pPr>
    <w:rPr>
      <w:rFonts w:ascii="Calibri" w:eastAsia="Calibri" w:hAnsi="Calibri" w:cs="Times New Roman"/>
      <w:kern w:val="3"/>
    </w:rPr>
  </w:style>
  <w:style w:type="character" w:customStyle="1" w:styleId="TextedebullesCar">
    <w:name w:val="Texte de bulles Car"/>
    <w:basedOn w:val="Policepardfaut"/>
    <w:link w:val="Textedebulles"/>
    <w:uiPriority w:val="99"/>
    <w:semiHidden/>
    <w:rsid w:val="00DB6F26"/>
    <w:rPr>
      <w:rFonts w:ascii="Tahoma" w:hAnsi="Tahoma" w:cs="Tahoma"/>
      <w:sz w:val="16"/>
      <w:szCs w:val="16"/>
    </w:rPr>
  </w:style>
  <w:style w:type="paragraph" w:styleId="Textedebulles">
    <w:name w:val="Balloon Text"/>
    <w:basedOn w:val="Normal"/>
    <w:link w:val="TextedebullesCar"/>
    <w:uiPriority w:val="99"/>
    <w:semiHidden/>
    <w:unhideWhenUsed/>
    <w:rsid w:val="00DB6F26"/>
    <w:pPr>
      <w:spacing w:after="0" w:line="240" w:lineRule="auto"/>
    </w:pPr>
    <w:rPr>
      <w:rFonts w:ascii="Tahoma" w:hAnsi="Tahoma" w:cs="Tahoma"/>
      <w:sz w:val="16"/>
      <w:szCs w:val="16"/>
    </w:rPr>
  </w:style>
  <w:style w:type="paragraph" w:customStyle="1" w:styleId="saurpdepage">
    <w:name w:val="saur_pdepage"/>
    <w:basedOn w:val="Normal"/>
    <w:rsid w:val="00DB6F26"/>
    <w:pPr>
      <w:spacing w:after="0" w:line="240" w:lineRule="auto"/>
      <w:jc w:val="both"/>
    </w:pPr>
    <w:rPr>
      <w:rFonts w:ascii="Arial" w:eastAsia="Times New Roman" w:hAnsi="Arial" w:cs="Arial"/>
      <w:sz w:val="16"/>
      <w:szCs w:val="20"/>
      <w:lang w:eastAsia="fr-FR"/>
    </w:rPr>
  </w:style>
  <w:style w:type="paragraph" w:customStyle="1" w:styleId="SAURT1AEP">
    <w:name w:val="SAUR_T1_AEP"/>
    <w:basedOn w:val="Normal"/>
    <w:autoRedefine/>
    <w:rsid w:val="00DB6F26"/>
    <w:pPr>
      <w:keepNext/>
      <w:widowControl w:val="0"/>
      <w:numPr>
        <w:numId w:val="16"/>
      </w:numPr>
      <w:spacing w:before="120" w:after="120" w:line="240" w:lineRule="auto"/>
      <w:ind w:hanging="294"/>
      <w:jc w:val="both"/>
    </w:pPr>
    <w:rPr>
      <w:rFonts w:ascii="Arial" w:eastAsia="Times New Roman" w:hAnsi="Arial" w:cs="Arial"/>
      <w:b/>
      <w:bCs/>
      <w:caps/>
      <w:color w:val="338DB8"/>
      <w:sz w:val="32"/>
      <w:szCs w:val="32"/>
      <w:lang w:eastAsia="fr-FR"/>
    </w:rPr>
  </w:style>
  <w:style w:type="paragraph" w:customStyle="1" w:styleId="SAURT2AEP">
    <w:name w:val="SAUR_T2_AEP"/>
    <w:basedOn w:val="Normal"/>
    <w:autoRedefine/>
    <w:rsid w:val="00DB6F26"/>
    <w:pPr>
      <w:keepNext/>
      <w:widowControl w:val="0"/>
      <w:spacing w:before="120" w:after="120" w:line="240" w:lineRule="auto"/>
      <w:ind w:left="567" w:hanging="525"/>
      <w:jc w:val="both"/>
    </w:pPr>
    <w:rPr>
      <w:rFonts w:ascii="Arial" w:eastAsia="Times New Roman" w:hAnsi="Arial" w:cs="Arial"/>
      <w:b/>
      <w:bCs/>
      <w:caps/>
      <w:color w:val="338DB8"/>
      <w:sz w:val="28"/>
      <w:szCs w:val="28"/>
      <w:lang w:eastAsia="fr-FR"/>
    </w:rPr>
  </w:style>
  <w:style w:type="paragraph" w:customStyle="1" w:styleId="saurtitre4AEP">
    <w:name w:val="saur_titre4_AEP"/>
    <w:basedOn w:val="Normal"/>
    <w:autoRedefine/>
    <w:rsid w:val="00DB6F26"/>
    <w:pPr>
      <w:spacing w:before="120" w:after="120" w:line="240" w:lineRule="auto"/>
      <w:ind w:left="1006" w:hanging="864"/>
      <w:jc w:val="both"/>
    </w:pPr>
    <w:rPr>
      <w:rFonts w:asciiTheme="minorHAnsi" w:eastAsia="Times New Roman" w:hAnsiTheme="minorHAnsi" w:cs="Arial"/>
      <w:b/>
      <w:bCs/>
      <w:i/>
      <w:iCs/>
      <w:lang w:eastAsia="fr-FR"/>
    </w:rPr>
  </w:style>
  <w:style w:type="paragraph" w:customStyle="1" w:styleId="saurtitre5AEP">
    <w:name w:val="saur_titre5_AEP"/>
    <w:basedOn w:val="Normal"/>
    <w:autoRedefine/>
    <w:rsid w:val="00DB6F26"/>
    <w:pPr>
      <w:numPr>
        <w:ilvl w:val="4"/>
        <w:numId w:val="11"/>
      </w:numPr>
      <w:spacing w:before="120" w:after="120" w:line="240" w:lineRule="auto"/>
      <w:jc w:val="both"/>
    </w:pPr>
    <w:rPr>
      <w:rFonts w:ascii="Arial" w:eastAsia="Times New Roman" w:hAnsi="Arial" w:cs="Arial"/>
      <w:b/>
      <w:bCs/>
      <w:szCs w:val="24"/>
      <w:lang w:eastAsia="fr-FR"/>
    </w:rPr>
  </w:style>
  <w:style w:type="paragraph" w:customStyle="1" w:styleId="saurtitre3AEP">
    <w:name w:val="saur_titre3_AEP"/>
    <w:basedOn w:val="Normal"/>
    <w:autoRedefine/>
    <w:rsid w:val="00DB6F26"/>
    <w:pPr>
      <w:numPr>
        <w:ilvl w:val="2"/>
        <w:numId w:val="13"/>
      </w:numPr>
      <w:spacing w:before="120" w:after="120" w:line="240" w:lineRule="auto"/>
      <w:ind w:hanging="873"/>
      <w:jc w:val="both"/>
    </w:pPr>
    <w:rPr>
      <w:rFonts w:ascii="Arial" w:eastAsia="Times New Roman" w:hAnsi="Arial" w:cs="Arial"/>
      <w:b/>
      <w:bCs/>
      <w:szCs w:val="24"/>
      <w:lang w:eastAsia="fr-FR"/>
    </w:rPr>
  </w:style>
  <w:style w:type="paragraph" w:customStyle="1" w:styleId="saurnormal">
    <w:name w:val="saur_normal"/>
    <w:rsid w:val="00DB6F26"/>
    <w:pPr>
      <w:spacing w:after="0" w:line="240" w:lineRule="auto"/>
      <w:jc w:val="both"/>
    </w:pPr>
    <w:rPr>
      <w:rFonts w:ascii="Arial" w:eastAsia="Times New Roman" w:hAnsi="Arial" w:cs="Arial"/>
      <w:sz w:val="20"/>
      <w:szCs w:val="20"/>
      <w:lang w:eastAsia="fr-FR"/>
    </w:rPr>
  </w:style>
  <w:style w:type="paragraph" w:customStyle="1" w:styleId="saurtitre3">
    <w:name w:val="saur_titre3"/>
    <w:basedOn w:val="saurnormal"/>
    <w:rsid w:val="00DB6F26"/>
    <w:pPr>
      <w:numPr>
        <w:ilvl w:val="2"/>
        <w:numId w:val="12"/>
      </w:numPr>
      <w:spacing w:before="120" w:after="120"/>
    </w:pPr>
    <w:rPr>
      <w:b/>
      <w:sz w:val="24"/>
    </w:rPr>
  </w:style>
  <w:style w:type="paragraph" w:customStyle="1" w:styleId="saurtitre4">
    <w:name w:val="saur_titre4"/>
    <w:basedOn w:val="saurnormal"/>
    <w:autoRedefine/>
    <w:rsid w:val="00DB6F26"/>
    <w:pPr>
      <w:tabs>
        <w:tab w:val="num" w:pos="1080"/>
      </w:tabs>
      <w:spacing w:before="120" w:after="120"/>
      <w:ind w:left="864" w:hanging="864"/>
    </w:pPr>
    <w:rPr>
      <w:b/>
      <w:i/>
      <w:sz w:val="22"/>
      <w:szCs w:val="24"/>
    </w:rPr>
  </w:style>
  <w:style w:type="paragraph" w:customStyle="1" w:styleId="saurtitre5">
    <w:name w:val="saur_titre5"/>
    <w:basedOn w:val="saurnormal"/>
    <w:rsid w:val="00DB6F26"/>
    <w:pPr>
      <w:tabs>
        <w:tab w:val="num" w:pos="1008"/>
      </w:tabs>
      <w:spacing w:before="120" w:after="120"/>
      <w:ind w:left="1008" w:hanging="1008"/>
    </w:pPr>
    <w:rPr>
      <w:b/>
      <w:sz w:val="24"/>
    </w:rPr>
  </w:style>
  <w:style w:type="paragraph" w:customStyle="1" w:styleId="SAURT1EU">
    <w:name w:val="SAUR_T1_EU"/>
    <w:basedOn w:val="Normal"/>
    <w:autoRedefine/>
    <w:rsid w:val="00DB6F26"/>
    <w:pPr>
      <w:tabs>
        <w:tab w:val="num" w:pos="432"/>
      </w:tabs>
      <w:spacing w:before="120" w:after="120" w:line="240" w:lineRule="auto"/>
      <w:ind w:left="432" w:hanging="432"/>
      <w:jc w:val="both"/>
    </w:pPr>
    <w:rPr>
      <w:rFonts w:ascii="Arial" w:eastAsia="Times New Roman" w:hAnsi="Arial" w:cs="Arial"/>
      <w:b/>
      <w:caps/>
      <w:color w:val="22B0C7"/>
      <w:sz w:val="32"/>
      <w:szCs w:val="32"/>
      <w:lang w:eastAsia="fr-FR"/>
    </w:rPr>
  </w:style>
  <w:style w:type="paragraph" w:customStyle="1" w:styleId="SAURT2EU">
    <w:name w:val="SAUR_T2_EU"/>
    <w:basedOn w:val="Normal"/>
    <w:autoRedefine/>
    <w:rsid w:val="00DB6F26"/>
    <w:pPr>
      <w:tabs>
        <w:tab w:val="num" w:pos="576"/>
      </w:tabs>
      <w:spacing w:before="120" w:after="120" w:line="240" w:lineRule="auto"/>
      <w:ind w:left="576" w:hanging="576"/>
      <w:jc w:val="both"/>
    </w:pPr>
    <w:rPr>
      <w:rFonts w:ascii="Arial" w:eastAsia="Times New Roman" w:hAnsi="Arial" w:cs="Arial"/>
      <w:b/>
      <w:caps/>
      <w:color w:val="22B0C7"/>
      <w:sz w:val="28"/>
      <w:szCs w:val="32"/>
      <w:lang w:eastAsia="fr-FR"/>
    </w:rPr>
  </w:style>
  <w:style w:type="paragraph" w:customStyle="1" w:styleId="liste2">
    <w:name w:val="liste 2"/>
    <w:next w:val="Normal"/>
    <w:autoRedefine/>
    <w:rsid w:val="00DB6F26"/>
    <w:pPr>
      <w:pBdr>
        <w:top w:val="single" w:sz="4" w:space="1" w:color="auto"/>
        <w:left w:val="single" w:sz="4" w:space="4" w:color="auto"/>
        <w:bottom w:val="single" w:sz="4" w:space="1" w:color="auto"/>
        <w:right w:val="single" w:sz="4" w:space="4" w:color="auto"/>
      </w:pBdr>
      <w:tabs>
        <w:tab w:val="left" w:pos="567"/>
      </w:tabs>
      <w:spacing w:before="120" w:after="0" w:line="240" w:lineRule="auto"/>
      <w:jc w:val="center"/>
    </w:pPr>
    <w:rPr>
      <w:rFonts w:ascii="Times New Roman" w:eastAsia="Times" w:hAnsi="Times New Roman" w:cs="Times New Roman"/>
      <w:b/>
      <w:i/>
      <w:sz w:val="24"/>
      <w:lang w:val="fr-BE" w:eastAsia="fr-FR"/>
    </w:rPr>
  </w:style>
  <w:style w:type="paragraph" w:customStyle="1" w:styleId="saurpieddepage">
    <w:name w:val="saur_pied_de_page"/>
    <w:basedOn w:val="saurnormal"/>
    <w:autoRedefine/>
    <w:rsid w:val="00DB6F26"/>
    <w:rPr>
      <w:sz w:val="16"/>
      <w:szCs w:val="16"/>
    </w:rPr>
  </w:style>
  <w:style w:type="paragraph" w:customStyle="1" w:styleId="SAURNORMALEXE">
    <w:name w:val="SAUR_NORMAL_EXE"/>
    <w:basedOn w:val="Normal"/>
    <w:autoRedefine/>
    <w:rsid w:val="00DB6F26"/>
    <w:pPr>
      <w:spacing w:after="0" w:line="240" w:lineRule="auto"/>
    </w:pPr>
    <w:rPr>
      <w:rFonts w:ascii="Arial" w:eastAsia="Times New Roman" w:hAnsi="Arial" w:cs="Arial"/>
      <w:color w:val="338DB8"/>
      <w:sz w:val="96"/>
      <w:szCs w:val="24"/>
      <w:lang w:eastAsia="fr-FR"/>
    </w:rPr>
  </w:style>
  <w:style w:type="table" w:customStyle="1" w:styleId="TableNormal">
    <w:name w:val="Table Normal"/>
    <w:uiPriority w:val="2"/>
    <w:semiHidden/>
    <w:unhideWhenUsed/>
    <w:qFormat/>
    <w:rsid w:val="00DB6F26"/>
    <w:pPr>
      <w:widowControl w:val="0"/>
      <w:spacing w:after="0" w:line="240" w:lineRule="auto"/>
    </w:pPr>
    <w:rPr>
      <w:rFonts w:ascii="Calibri" w:hAnsi="Calibri"/>
      <w:lang w:val="en-US"/>
    </w:rPr>
    <w:tblPr>
      <w:tblInd w:w="0" w:type="dxa"/>
      <w:tblCellMar>
        <w:top w:w="0" w:type="dxa"/>
        <w:left w:w="0" w:type="dxa"/>
        <w:bottom w:w="0" w:type="dxa"/>
        <w:right w:w="0" w:type="dxa"/>
      </w:tblCellMar>
    </w:tblPr>
  </w:style>
  <w:style w:type="paragraph" w:styleId="Lgende">
    <w:name w:val="caption"/>
    <w:basedOn w:val="Normal"/>
    <w:next w:val="Normal"/>
    <w:uiPriority w:val="35"/>
    <w:unhideWhenUsed/>
    <w:qFormat/>
    <w:rsid w:val="00DB6F26"/>
    <w:pPr>
      <w:spacing w:after="200"/>
      <w:jc w:val="center"/>
    </w:pPr>
    <w:rPr>
      <w:rFonts w:asciiTheme="minorHAnsi" w:hAnsiTheme="minorHAnsi"/>
      <w:i/>
      <w:iCs/>
      <w:color w:val="44546A" w:themeColor="text2"/>
      <w:sz w:val="16"/>
    </w:rPr>
  </w:style>
  <w:style w:type="character" w:styleId="Accentuation">
    <w:name w:val="Emphasis"/>
    <w:basedOn w:val="Emphaseintense"/>
    <w:uiPriority w:val="20"/>
    <w:qFormat/>
    <w:rsid w:val="00DB6F26"/>
    <w:rPr>
      <w:i/>
      <w:iCs w:val="0"/>
      <w:color w:val="767171" w:themeColor="background2" w:themeShade="80"/>
      <w:sz w:val="24"/>
    </w:rPr>
  </w:style>
  <w:style w:type="character" w:styleId="Emphaseintense">
    <w:name w:val="Intense Emphasis"/>
    <w:basedOn w:val="Policepardfaut"/>
    <w:uiPriority w:val="21"/>
    <w:qFormat/>
    <w:rsid w:val="00DB6F26"/>
    <w:rPr>
      <w:i/>
      <w:iCs/>
      <w:color w:val="5B9BD5" w:themeColor="accent1"/>
    </w:rPr>
  </w:style>
  <w:style w:type="character" w:styleId="Rfrenceple">
    <w:name w:val="Subtle Reference"/>
    <w:aliases w:val="TitreTableau"/>
    <w:basedOn w:val="Policepardfaut"/>
    <w:uiPriority w:val="31"/>
    <w:qFormat/>
    <w:rsid w:val="00DB6F26"/>
    <w:rPr>
      <w:smallCaps/>
      <w:color w:val="FFFFFF" w:themeColor="background1"/>
    </w:rPr>
  </w:style>
  <w:style w:type="paragraph" w:customStyle="1" w:styleId="AccentuationNormal">
    <w:name w:val="Accentuation Normal"/>
    <w:basedOn w:val="Normal"/>
    <w:qFormat/>
    <w:rsid w:val="00DB6F26"/>
    <w:rPr>
      <w:rFonts w:asciiTheme="minorHAnsi" w:eastAsiaTheme="majorEastAsia" w:hAnsiTheme="minorHAnsi" w:cstheme="majorBidi"/>
      <w:b/>
      <w:color w:val="2E74B5" w:themeColor="accent1" w:themeShade="BF"/>
      <w:sz w:val="18"/>
    </w:rPr>
  </w:style>
  <w:style w:type="paragraph" w:customStyle="1" w:styleId="Enttedecolonetableau">
    <w:name w:val="Entête de colone tableau"/>
    <w:basedOn w:val="Normal"/>
    <w:qFormat/>
    <w:rsid w:val="00DB6F26"/>
    <w:pPr>
      <w:jc w:val="center"/>
    </w:pPr>
    <w:rPr>
      <w:rFonts w:asciiTheme="minorHAnsi" w:hAnsiTheme="minorHAnsi"/>
      <w:color w:val="FFFFFF" w:themeColor="background1"/>
      <w:sz w:val="18"/>
    </w:rPr>
  </w:style>
  <w:style w:type="paragraph" w:customStyle="1" w:styleId="ContenuTableaucentr">
    <w:name w:val="Contenu Tableau (centré)"/>
    <w:basedOn w:val="Normal"/>
    <w:next w:val="Normal"/>
    <w:link w:val="ContenuTableaucentrCar"/>
    <w:rsid w:val="00DB6F26"/>
    <w:pPr>
      <w:jc w:val="center"/>
    </w:pPr>
    <w:rPr>
      <w:rFonts w:asciiTheme="minorHAnsi" w:hAnsiTheme="minorHAnsi"/>
      <w:color w:val="000000"/>
      <w:sz w:val="18"/>
      <w:szCs w:val="16"/>
    </w:rPr>
  </w:style>
  <w:style w:type="character" w:customStyle="1" w:styleId="ContenuTableaucentrCar">
    <w:name w:val="Contenu Tableau (centré) Car"/>
    <w:basedOn w:val="Policepardfaut"/>
    <w:link w:val="ContenuTableaucentr"/>
    <w:rsid w:val="00DB6F26"/>
    <w:rPr>
      <w:color w:val="000000"/>
      <w:sz w:val="18"/>
      <w:szCs w:val="16"/>
    </w:rPr>
  </w:style>
  <w:style w:type="paragraph" w:customStyle="1" w:styleId="Enttedelignetableau">
    <w:name w:val="Entête de ligne tableau"/>
    <w:basedOn w:val="Normal"/>
    <w:next w:val="Normal"/>
    <w:rsid w:val="00DB6F26"/>
    <w:pPr>
      <w:widowControl w:val="0"/>
      <w:spacing w:after="0" w:line="240" w:lineRule="auto"/>
    </w:pPr>
    <w:rPr>
      <w:rFonts w:asciiTheme="minorHAnsi" w:hAnsiTheme="minorHAnsi"/>
      <w:sz w:val="18"/>
      <w:lang w:val="en-US"/>
    </w:rPr>
  </w:style>
  <w:style w:type="table" w:customStyle="1" w:styleId="Nabu">
    <w:name w:val="Nabu"/>
    <w:basedOn w:val="TableauNormal"/>
    <w:uiPriority w:val="99"/>
    <w:rsid w:val="00DB6F26"/>
    <w:pPr>
      <w:spacing w:after="0" w:line="240" w:lineRule="auto"/>
    </w:pPr>
    <w:rPr>
      <w:rFonts w:eastAsia="Times New Roman" w:cs="Times New Roman"/>
      <w:sz w:val="20"/>
      <w:szCs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left"/>
      </w:pPr>
      <w:rPr>
        <w:rFonts w:asciiTheme="minorHAnsi" w:hAnsiTheme="minorHAnsi"/>
        <w:b w:val="0"/>
        <w:color w:val="FFFFFF" w:themeColor="background1"/>
      </w:rPr>
      <w:tblPr/>
      <w:tcPr>
        <w:shd w:val="clear" w:color="auto" w:fill="25408F"/>
      </w:tcPr>
    </w:tblStylePr>
    <w:tblStylePr w:type="band1Horz">
      <w:tblPr/>
      <w:tcPr>
        <w:shd w:val="clear" w:color="auto" w:fill="E1F4FD"/>
      </w:tcPr>
    </w:tblStylePr>
    <w:tblStylePr w:type="band2Horz">
      <w:tblPr/>
      <w:tcPr>
        <w:shd w:val="clear" w:color="auto" w:fill="ABE1FA"/>
      </w:tcPr>
    </w:tblStylePr>
  </w:style>
  <w:style w:type="paragraph" w:styleId="Citation">
    <w:name w:val="Quote"/>
    <w:basedOn w:val="Normal"/>
    <w:next w:val="Normal"/>
    <w:link w:val="CitationCar"/>
    <w:uiPriority w:val="29"/>
    <w:qFormat/>
    <w:rsid w:val="00DB6F26"/>
    <w:pPr>
      <w:shd w:val="clear" w:color="auto" w:fill="D9D9D9" w:themeFill="background1" w:themeFillShade="D9"/>
    </w:pPr>
    <w:rPr>
      <w:rFonts w:asciiTheme="minorHAnsi" w:hAnsiTheme="minorHAnsi"/>
      <w:i/>
      <w:sz w:val="18"/>
    </w:rPr>
  </w:style>
  <w:style w:type="character" w:customStyle="1" w:styleId="CitationCar">
    <w:name w:val="Citation Car"/>
    <w:basedOn w:val="Policepardfaut"/>
    <w:link w:val="Citation"/>
    <w:uiPriority w:val="29"/>
    <w:rsid w:val="00DB6F26"/>
    <w:rPr>
      <w:i/>
      <w:sz w:val="18"/>
      <w:shd w:val="clear" w:color="auto" w:fill="D9D9D9" w:themeFill="background1" w:themeFillShade="D9"/>
    </w:rPr>
  </w:style>
  <w:style w:type="table" w:customStyle="1" w:styleId="Grilledetableauclaire1">
    <w:name w:val="Grille de tableau claire1"/>
    <w:basedOn w:val="TableauNormal"/>
    <w:uiPriority w:val="40"/>
    <w:rsid w:val="00DB6F26"/>
    <w:pPr>
      <w:spacing w:after="0" w:line="240" w:lineRule="auto"/>
    </w:pPr>
    <w:rPr>
      <w:rFonts w:ascii="Calibri" w:eastAsia="Times New Roman" w:hAnsi="Calibri" w:cs="Times New Roman"/>
      <w:sz w:val="16"/>
      <w:szCs w:val="20"/>
    </w:rPr>
    <w:tblPr>
      <w:tblStyleRowBandSize w:val="1"/>
      <w:tblCellSpacing w:w="20" w:type="dxa"/>
    </w:tblPr>
    <w:trPr>
      <w:tblCellSpacing w:w="20" w:type="dxa"/>
    </w:trPr>
    <w:tblStylePr w:type="firstRow">
      <w:rPr>
        <w:b/>
        <w:color w:val="FFFFFF" w:themeColor="background1"/>
      </w:rPr>
      <w:tblPr/>
      <w:tcPr>
        <w:shd w:val="clear" w:color="auto" w:fill="25408F"/>
      </w:tcPr>
    </w:tblStylePr>
    <w:tblStylePr w:type="band1Horz">
      <w:rPr>
        <w:rFonts w:ascii="Calibri" w:hAnsi="Calibri"/>
        <w:sz w:val="16"/>
      </w:rPr>
      <w:tblPr/>
      <w:tcPr>
        <w:shd w:val="clear" w:color="auto" w:fill="E1F4FD"/>
      </w:tcPr>
    </w:tblStylePr>
    <w:tblStylePr w:type="band2Horz">
      <w:rPr>
        <w:rFonts w:ascii="Calibri" w:hAnsi="Calibri"/>
        <w:sz w:val="16"/>
      </w:rPr>
      <w:tblPr/>
      <w:tcPr>
        <w:tcBorders>
          <w:top w:val="nil"/>
          <w:left w:val="nil"/>
          <w:bottom w:val="nil"/>
          <w:right w:val="nil"/>
          <w:insideH w:val="nil"/>
          <w:insideV w:val="nil"/>
        </w:tcBorders>
        <w:shd w:val="clear" w:color="auto" w:fill="ABE1FA"/>
      </w:tcPr>
    </w:tblStylePr>
  </w:style>
  <w:style w:type="character" w:styleId="Textedelespacerserv">
    <w:name w:val="Placeholder Text"/>
    <w:basedOn w:val="Policepardfaut"/>
    <w:uiPriority w:val="99"/>
    <w:semiHidden/>
    <w:rsid w:val="00DB6F26"/>
    <w:rPr>
      <w:color w:val="808080"/>
    </w:rPr>
  </w:style>
  <w:style w:type="table" w:customStyle="1" w:styleId="Annexe">
    <w:name w:val="Annexe"/>
    <w:basedOn w:val="TableauNormal"/>
    <w:uiPriority w:val="99"/>
    <w:rsid w:val="00DB6F26"/>
    <w:pPr>
      <w:spacing w:after="0" w:line="240" w:lineRule="auto"/>
    </w:pPr>
    <w:rPr>
      <w:rFonts w:ascii="Calibri" w:eastAsia="Times New Roman" w:hAnsi="Calibri" w:cs="Times New Roman"/>
      <w:sz w:val="18"/>
      <w:szCs w:val="20"/>
    </w:rPr>
    <w:tblPr>
      <w:tblStyleRowBandSize w:val="1"/>
      <w:tblBorders>
        <w:bottom w:val="inset" w:sz="2" w:space="0" w:color="FFFFFF"/>
        <w:insideH w:val="single" w:sz="2" w:space="0" w:color="FFFFFF"/>
        <w:insideV w:val="single" w:sz="2" w:space="0" w:color="FFFFFF"/>
      </w:tblBorders>
    </w:tblPr>
    <w:tblStylePr w:type="firstRow">
      <w:rPr>
        <w:rFonts w:ascii="Calibri" w:hAnsi="Calibri"/>
        <w:color w:val="FFFFFF"/>
        <w:sz w:val="18"/>
      </w:rPr>
      <w:tblPr/>
      <w:tcPr>
        <w:shd w:val="clear" w:color="auto" w:fill="25408F"/>
      </w:tcPr>
    </w:tblStylePr>
    <w:tblStylePr w:type="band1Horz">
      <w:rPr>
        <w:rFonts w:ascii="Calibri" w:hAnsi="Calibri"/>
        <w:b w:val="0"/>
        <w:sz w:val="16"/>
      </w:rPr>
      <w:tblPr/>
      <w:tcPr>
        <w:shd w:val="clear" w:color="auto" w:fill="E1F4FD"/>
      </w:tcPr>
    </w:tblStylePr>
    <w:tblStylePr w:type="band2Horz">
      <w:rPr>
        <w:rFonts w:ascii="Calibri" w:hAnsi="Calibri"/>
        <w:sz w:val="16"/>
      </w:rPr>
      <w:tblPr/>
      <w:tcPr>
        <w:shd w:val="clear" w:color="auto" w:fill="ABE1FA"/>
      </w:tcPr>
    </w:tblStylePr>
  </w:style>
  <w:style w:type="table" w:customStyle="1" w:styleId="Style11">
    <w:name w:val="Style11"/>
    <w:basedOn w:val="TableauNormal"/>
    <w:uiPriority w:val="99"/>
    <w:rsid w:val="00DB6F26"/>
    <w:pPr>
      <w:spacing w:after="0" w:line="240" w:lineRule="auto"/>
    </w:pPr>
    <w:rPr>
      <w:rFonts w:eastAsia="Times New Roman" w:cs="Times New Roman"/>
      <w:sz w:val="20"/>
      <w:szCs w:val="20"/>
    </w:rPr>
    <w:tblPr>
      <w:tblStyleRowBandSize w:val="1"/>
      <w:tblBorders>
        <w:insideH w:val="single" w:sz="4" w:space="0" w:color="FFFFFF" w:themeColor="background1"/>
        <w:insideV w:val="single" w:sz="4" w:space="0" w:color="FFFFFF" w:themeColor="background1"/>
      </w:tblBorders>
    </w:tblPr>
    <w:tblStylePr w:type="firstRow">
      <w:pPr>
        <w:jc w:val="left"/>
      </w:pPr>
      <w:rPr>
        <w:rFonts w:asciiTheme="minorHAnsi" w:hAnsiTheme="minorHAnsi"/>
        <w:color w:val="FFFFFF" w:themeColor="background1"/>
      </w:rPr>
      <w:tblPr/>
      <w:tcPr>
        <w:shd w:val="clear" w:color="auto" w:fill="25408F"/>
      </w:tcPr>
    </w:tblStylePr>
    <w:tblStylePr w:type="band1Horz">
      <w:rPr>
        <w:rFonts w:asciiTheme="minorHAnsi" w:hAnsiTheme="minorHAnsi"/>
      </w:rPr>
      <w:tblPr/>
      <w:tcPr>
        <w:shd w:val="clear" w:color="auto" w:fill="E1F4FD"/>
      </w:tcPr>
    </w:tblStylePr>
    <w:tblStylePr w:type="band2Horz">
      <w:rPr>
        <w:rFonts w:asciiTheme="minorHAnsi" w:hAnsiTheme="minorHAnsi"/>
      </w:rPr>
      <w:tblPr/>
      <w:tcPr>
        <w:shd w:val="clear" w:color="auto" w:fill="ABE1FA"/>
      </w:tcPr>
    </w:tblStylePr>
  </w:style>
  <w:style w:type="table" w:customStyle="1" w:styleId="Annexe1">
    <w:name w:val="Annexe1"/>
    <w:basedOn w:val="TableauNormal"/>
    <w:uiPriority w:val="99"/>
    <w:rsid w:val="00DB6F26"/>
    <w:pPr>
      <w:spacing w:after="0" w:line="240" w:lineRule="auto"/>
    </w:pPr>
    <w:rPr>
      <w:rFonts w:eastAsia="Times New Roman" w:cs="Times New Roman"/>
      <w:sz w:val="18"/>
      <w:szCs w:val="20"/>
    </w:rPr>
    <w:tblPr>
      <w:tblStyleRowBandSize w:val="1"/>
      <w:tblBorders>
        <w:bottom w:val="inset" w:sz="2" w:space="0" w:color="FFFFFF" w:themeColor="background1"/>
        <w:insideH w:val="single" w:sz="2" w:space="0" w:color="FFFFFF" w:themeColor="background1"/>
        <w:insideV w:val="single" w:sz="2" w:space="0" w:color="FFFFFF" w:themeColor="background1"/>
      </w:tblBorders>
    </w:tblPr>
    <w:tblStylePr w:type="firstRow">
      <w:rPr>
        <w:rFonts w:asciiTheme="minorHAnsi" w:hAnsiTheme="minorHAnsi"/>
        <w:color w:val="FFFFFF" w:themeColor="background1"/>
        <w:sz w:val="18"/>
      </w:rPr>
      <w:tblPr/>
      <w:tcPr>
        <w:shd w:val="clear" w:color="auto" w:fill="25408F"/>
      </w:tcPr>
    </w:tblStylePr>
    <w:tblStylePr w:type="band1Horz">
      <w:rPr>
        <w:rFonts w:asciiTheme="minorHAnsi" w:hAnsiTheme="minorHAnsi"/>
        <w:b w:val="0"/>
        <w:sz w:val="16"/>
      </w:rPr>
      <w:tblPr/>
      <w:tcPr>
        <w:shd w:val="clear" w:color="auto" w:fill="E1F4FD"/>
      </w:tcPr>
    </w:tblStylePr>
    <w:tblStylePr w:type="band2Horz">
      <w:rPr>
        <w:rFonts w:asciiTheme="minorHAnsi" w:hAnsiTheme="minorHAnsi"/>
        <w:sz w:val="16"/>
      </w:rPr>
      <w:tblPr/>
      <w:tcPr>
        <w:shd w:val="clear" w:color="auto" w:fill="ABE1FA"/>
      </w:tcPr>
    </w:tblStylePr>
  </w:style>
  <w:style w:type="table" w:customStyle="1" w:styleId="Annexe2">
    <w:name w:val="Annexe2"/>
    <w:basedOn w:val="TableauNormal"/>
    <w:uiPriority w:val="99"/>
    <w:rsid w:val="00DB6F26"/>
    <w:pPr>
      <w:spacing w:after="0" w:line="240" w:lineRule="auto"/>
    </w:pPr>
    <w:rPr>
      <w:rFonts w:eastAsia="Times New Roman" w:cs="Times New Roman"/>
      <w:sz w:val="18"/>
      <w:szCs w:val="20"/>
    </w:rPr>
    <w:tblPr>
      <w:tblStyleRowBandSize w:val="1"/>
      <w:tblBorders>
        <w:bottom w:val="inset" w:sz="2" w:space="0" w:color="FFFFFF" w:themeColor="background1"/>
        <w:insideH w:val="single" w:sz="2" w:space="0" w:color="FFFFFF" w:themeColor="background1"/>
        <w:insideV w:val="single" w:sz="2" w:space="0" w:color="FFFFFF" w:themeColor="background1"/>
      </w:tblBorders>
    </w:tblPr>
    <w:tblStylePr w:type="firstRow">
      <w:rPr>
        <w:rFonts w:asciiTheme="minorHAnsi" w:hAnsiTheme="minorHAnsi"/>
        <w:color w:val="FFFFFF" w:themeColor="background1"/>
        <w:sz w:val="18"/>
      </w:rPr>
      <w:tblPr/>
      <w:tcPr>
        <w:shd w:val="clear" w:color="auto" w:fill="25408F"/>
      </w:tcPr>
    </w:tblStylePr>
    <w:tblStylePr w:type="band1Horz">
      <w:rPr>
        <w:rFonts w:asciiTheme="minorHAnsi" w:hAnsiTheme="minorHAnsi"/>
        <w:b w:val="0"/>
        <w:sz w:val="16"/>
      </w:rPr>
      <w:tblPr/>
      <w:tcPr>
        <w:shd w:val="clear" w:color="auto" w:fill="E1F4FD"/>
      </w:tcPr>
    </w:tblStylePr>
    <w:tblStylePr w:type="band2Horz">
      <w:rPr>
        <w:rFonts w:asciiTheme="minorHAnsi" w:hAnsiTheme="minorHAnsi"/>
        <w:sz w:val="16"/>
      </w:rPr>
      <w:tblPr/>
      <w:tcPr>
        <w:shd w:val="clear" w:color="auto" w:fill="ABE1FA"/>
      </w:tcPr>
    </w:tblStylePr>
  </w:style>
  <w:style w:type="table" w:customStyle="1" w:styleId="TabBrtVol1">
    <w:name w:val="TabBrtVol1"/>
    <w:basedOn w:val="TableauNormal"/>
    <w:uiPriority w:val="99"/>
    <w:rsid w:val="00DB6F26"/>
    <w:pPr>
      <w:spacing w:after="0" w:line="240" w:lineRule="auto"/>
    </w:pPr>
    <w:rPr>
      <w:rFonts w:ascii="Calibri" w:eastAsia="Times New Roman" w:hAnsi="Calibri" w:cs="Times New Roman"/>
      <w:sz w:val="20"/>
      <w:szCs w:val="20"/>
    </w:rPr>
    <w:tblPr>
      <w:tblStyleRowBandSize w:val="1"/>
      <w:tblStyleColBandSize w:val="1"/>
      <w:tblBorders>
        <w:insideH w:val="inset" w:sz="6" w:space="0" w:color="FFFFFF" w:themeColor="background1"/>
        <w:insideV w:val="inset" w:sz="6" w:space="0" w:color="FFFFFF" w:themeColor="background1"/>
      </w:tblBorders>
    </w:tblPr>
    <w:tblStylePr w:type="firstRow">
      <w:rPr>
        <w:rFonts w:ascii="Calibri" w:hAnsi="Calibri"/>
        <w:b/>
        <w:color w:val="FFFFFF" w:themeColor="background1"/>
        <w:sz w:val="18"/>
      </w:rPr>
      <w:tblPr/>
      <w:tcPr>
        <w:shd w:val="clear" w:color="auto" w:fill="25408F"/>
      </w:tcPr>
    </w:tblStylePr>
    <w:tblStylePr w:type="firstCol">
      <w:rPr>
        <w:b/>
      </w:rPr>
    </w:tblStylePr>
    <w:tblStylePr w:type="band1Horz">
      <w:rPr>
        <w:rFonts w:ascii="Calibri" w:hAnsi="Calibri"/>
        <w:sz w:val="16"/>
      </w:rPr>
      <w:tblPr/>
      <w:tcPr>
        <w:shd w:val="clear" w:color="auto" w:fill="E1F4FD"/>
      </w:tcPr>
    </w:tblStylePr>
    <w:tblStylePr w:type="band2Horz">
      <w:rPr>
        <w:rFonts w:ascii="Calibri" w:hAnsi="Calibri"/>
        <w:color w:val="auto"/>
        <w:sz w:val="16"/>
      </w:rPr>
      <w:tblPr/>
      <w:tcPr>
        <w:shd w:val="clear" w:color="auto" w:fill="ABE1FA"/>
      </w:tcPr>
    </w:tblStylePr>
  </w:style>
  <w:style w:type="table" w:customStyle="1" w:styleId="TabBrtVol2">
    <w:name w:val="TabBrtVol2"/>
    <w:basedOn w:val="TableauNormal"/>
    <w:uiPriority w:val="99"/>
    <w:rsid w:val="00DB6F26"/>
    <w:pPr>
      <w:spacing w:after="0" w:line="240" w:lineRule="auto"/>
    </w:pPr>
    <w:rPr>
      <w:rFonts w:ascii="Calibri" w:eastAsia="Times New Roman" w:hAnsi="Calibri" w:cs="Times New Roman"/>
      <w:sz w:val="20"/>
      <w:szCs w:val="20"/>
    </w:rPr>
    <w:tblPr>
      <w:tblStyleRowBandSize w:val="1"/>
      <w:tblStyleColBandSize w:val="1"/>
      <w:tblBorders>
        <w:insideH w:val="inset" w:sz="6" w:space="0" w:color="FFFFFF" w:themeColor="background1"/>
        <w:insideV w:val="inset" w:sz="6" w:space="0" w:color="FFFFFF" w:themeColor="background1"/>
      </w:tblBorders>
    </w:tblPr>
    <w:tblStylePr w:type="firstRow">
      <w:rPr>
        <w:rFonts w:ascii="Calibri" w:hAnsi="Calibri"/>
        <w:b/>
        <w:color w:val="FFFFFF" w:themeColor="background1"/>
        <w:sz w:val="18"/>
      </w:rPr>
      <w:tblPr/>
      <w:tcPr>
        <w:shd w:val="clear" w:color="auto" w:fill="25408F"/>
      </w:tcPr>
    </w:tblStylePr>
    <w:tblStylePr w:type="firstCol">
      <w:rPr>
        <w:b/>
      </w:rPr>
    </w:tblStylePr>
    <w:tblStylePr w:type="band1Horz">
      <w:rPr>
        <w:rFonts w:ascii="Calibri" w:hAnsi="Calibri"/>
        <w:sz w:val="16"/>
      </w:rPr>
      <w:tblPr/>
      <w:tcPr>
        <w:shd w:val="clear" w:color="auto" w:fill="E1F4FD"/>
      </w:tcPr>
    </w:tblStylePr>
    <w:tblStylePr w:type="band2Horz">
      <w:rPr>
        <w:rFonts w:ascii="Calibri" w:hAnsi="Calibri"/>
        <w:color w:val="auto"/>
        <w:sz w:val="16"/>
      </w:rPr>
      <w:tblPr/>
      <w:tcPr>
        <w:shd w:val="clear" w:color="auto" w:fill="ABE1FA"/>
      </w:tcPr>
    </w:tblStylePr>
  </w:style>
  <w:style w:type="table" w:customStyle="1" w:styleId="TabBrtVol3">
    <w:name w:val="TabBrtVol3"/>
    <w:basedOn w:val="TableauNormal"/>
    <w:uiPriority w:val="99"/>
    <w:rsid w:val="00DB6F26"/>
    <w:pPr>
      <w:spacing w:after="0" w:line="240" w:lineRule="auto"/>
    </w:pPr>
    <w:rPr>
      <w:rFonts w:ascii="Calibri" w:eastAsia="Times New Roman" w:hAnsi="Calibri" w:cs="Times New Roman"/>
      <w:sz w:val="20"/>
      <w:szCs w:val="20"/>
    </w:rPr>
    <w:tblPr>
      <w:tblStyleRowBandSize w:val="1"/>
      <w:tblStyleColBandSize w:val="1"/>
      <w:tblBorders>
        <w:insideH w:val="inset" w:sz="6" w:space="0" w:color="FFFFFF" w:themeColor="background1"/>
        <w:insideV w:val="inset" w:sz="6" w:space="0" w:color="FFFFFF" w:themeColor="background1"/>
      </w:tblBorders>
    </w:tblPr>
    <w:tblStylePr w:type="firstRow">
      <w:rPr>
        <w:rFonts w:ascii="Calibri" w:hAnsi="Calibri"/>
        <w:b/>
        <w:color w:val="FFFFFF" w:themeColor="background1"/>
        <w:sz w:val="18"/>
      </w:rPr>
      <w:tblPr/>
      <w:tcPr>
        <w:shd w:val="clear" w:color="auto" w:fill="25408F"/>
      </w:tcPr>
    </w:tblStylePr>
    <w:tblStylePr w:type="firstCol">
      <w:rPr>
        <w:b/>
      </w:rPr>
    </w:tblStylePr>
    <w:tblStylePr w:type="band1Horz">
      <w:rPr>
        <w:rFonts w:ascii="Calibri" w:hAnsi="Calibri"/>
        <w:sz w:val="16"/>
      </w:rPr>
      <w:tblPr/>
      <w:tcPr>
        <w:shd w:val="clear" w:color="auto" w:fill="E1F4FD"/>
      </w:tcPr>
    </w:tblStylePr>
    <w:tblStylePr w:type="band2Horz">
      <w:rPr>
        <w:rFonts w:ascii="Calibri" w:hAnsi="Calibri"/>
        <w:color w:val="auto"/>
        <w:sz w:val="16"/>
      </w:rPr>
      <w:tblPr/>
      <w:tcPr>
        <w:shd w:val="clear" w:color="auto" w:fill="ABE1FA"/>
      </w:tcPr>
    </w:tblStylePr>
  </w:style>
  <w:style w:type="table" w:customStyle="1" w:styleId="Grilledetableauclaire11">
    <w:name w:val="Grille de tableau claire11"/>
    <w:basedOn w:val="TableauNormal"/>
    <w:uiPriority w:val="40"/>
    <w:rsid w:val="00DB6F26"/>
    <w:pPr>
      <w:spacing w:after="0" w:line="240" w:lineRule="auto"/>
    </w:pPr>
    <w:rPr>
      <w:rFonts w:ascii="Calibri" w:eastAsia="Times New Roman" w:hAnsi="Calibri" w:cs="Times New Roman"/>
      <w:sz w:val="16"/>
      <w:szCs w:val="20"/>
    </w:rPr>
    <w:tblPr>
      <w:tblStyleRowBandSize w:val="1"/>
      <w:tblCellSpacing w:w="20" w:type="dxa"/>
    </w:tblPr>
    <w:trPr>
      <w:tblCellSpacing w:w="20" w:type="dxa"/>
    </w:trPr>
    <w:tblStylePr w:type="firstRow">
      <w:rPr>
        <w:b/>
        <w:color w:val="FFFFFF" w:themeColor="background1"/>
      </w:rPr>
      <w:tblPr/>
      <w:tcPr>
        <w:shd w:val="clear" w:color="auto" w:fill="25408F"/>
      </w:tcPr>
    </w:tblStylePr>
    <w:tblStylePr w:type="band1Horz">
      <w:rPr>
        <w:rFonts w:ascii="Calibri" w:hAnsi="Calibri"/>
        <w:sz w:val="16"/>
      </w:rPr>
      <w:tblPr/>
      <w:tcPr>
        <w:shd w:val="clear" w:color="auto" w:fill="E1F4FD"/>
      </w:tcPr>
    </w:tblStylePr>
    <w:tblStylePr w:type="band2Horz">
      <w:rPr>
        <w:rFonts w:ascii="Calibri" w:hAnsi="Calibri"/>
        <w:sz w:val="16"/>
      </w:rPr>
      <w:tblPr/>
      <w:tcPr>
        <w:tcBorders>
          <w:top w:val="nil"/>
          <w:left w:val="nil"/>
          <w:bottom w:val="nil"/>
          <w:right w:val="nil"/>
          <w:insideH w:val="nil"/>
          <w:insideV w:val="nil"/>
        </w:tcBorders>
        <w:shd w:val="clear" w:color="auto" w:fill="ABE1FA"/>
      </w:tcPr>
    </w:tblStylePr>
  </w:style>
  <w:style w:type="table" w:customStyle="1" w:styleId="Style12">
    <w:name w:val="Style12"/>
    <w:basedOn w:val="TableauNormal"/>
    <w:uiPriority w:val="99"/>
    <w:rsid w:val="00DB6F26"/>
    <w:pPr>
      <w:spacing w:after="0" w:line="240" w:lineRule="auto"/>
    </w:pPr>
    <w:rPr>
      <w:rFonts w:eastAsia="Times New Roman" w:cs="Times New Roman"/>
      <w:sz w:val="20"/>
      <w:szCs w:val="20"/>
    </w:rPr>
    <w:tblPr>
      <w:tblStyleRowBandSize w:val="1"/>
      <w:tblBorders>
        <w:insideH w:val="single" w:sz="4" w:space="0" w:color="FFFFFF" w:themeColor="background1"/>
        <w:insideV w:val="single" w:sz="4" w:space="0" w:color="FFFFFF" w:themeColor="background1"/>
      </w:tblBorders>
    </w:tblPr>
    <w:tblStylePr w:type="firstRow">
      <w:pPr>
        <w:jc w:val="left"/>
      </w:pPr>
      <w:rPr>
        <w:rFonts w:asciiTheme="minorHAnsi" w:hAnsiTheme="minorHAnsi"/>
        <w:color w:val="FFFFFF" w:themeColor="background1"/>
      </w:rPr>
      <w:tblPr/>
      <w:tcPr>
        <w:shd w:val="clear" w:color="auto" w:fill="25408F"/>
      </w:tcPr>
    </w:tblStylePr>
    <w:tblStylePr w:type="band1Horz">
      <w:rPr>
        <w:rFonts w:asciiTheme="minorHAnsi" w:hAnsiTheme="minorHAnsi"/>
      </w:rPr>
      <w:tblPr/>
      <w:tcPr>
        <w:shd w:val="clear" w:color="auto" w:fill="E1F4FD"/>
      </w:tcPr>
    </w:tblStylePr>
    <w:tblStylePr w:type="band2Horz">
      <w:rPr>
        <w:rFonts w:asciiTheme="minorHAnsi" w:hAnsiTheme="minorHAnsi"/>
      </w:rPr>
      <w:tblPr/>
      <w:tcPr>
        <w:shd w:val="clear" w:color="auto" w:fill="ABE1FA"/>
      </w:tcPr>
    </w:tblStylePr>
  </w:style>
  <w:style w:type="table" w:customStyle="1" w:styleId="Style13">
    <w:name w:val="Style13"/>
    <w:basedOn w:val="TableauNormal"/>
    <w:uiPriority w:val="99"/>
    <w:rsid w:val="00DB6F26"/>
    <w:pPr>
      <w:spacing w:after="0" w:line="240" w:lineRule="auto"/>
    </w:pPr>
    <w:rPr>
      <w:rFonts w:eastAsia="Times New Roman" w:cs="Times New Roman"/>
      <w:sz w:val="20"/>
      <w:szCs w:val="20"/>
    </w:rPr>
    <w:tblPr>
      <w:tblStyleRowBandSize w:val="1"/>
      <w:tblBorders>
        <w:insideH w:val="single" w:sz="4" w:space="0" w:color="FFFFFF" w:themeColor="background1"/>
        <w:insideV w:val="single" w:sz="4" w:space="0" w:color="FFFFFF" w:themeColor="background1"/>
      </w:tblBorders>
    </w:tblPr>
    <w:tblStylePr w:type="firstRow">
      <w:pPr>
        <w:jc w:val="left"/>
      </w:pPr>
      <w:rPr>
        <w:rFonts w:asciiTheme="minorHAnsi" w:hAnsiTheme="minorHAnsi"/>
        <w:color w:val="FFFFFF" w:themeColor="background1"/>
      </w:rPr>
      <w:tblPr/>
      <w:tcPr>
        <w:shd w:val="clear" w:color="auto" w:fill="25408F"/>
      </w:tcPr>
    </w:tblStylePr>
    <w:tblStylePr w:type="band1Horz">
      <w:rPr>
        <w:rFonts w:asciiTheme="minorHAnsi" w:hAnsiTheme="minorHAnsi"/>
      </w:rPr>
      <w:tblPr/>
      <w:tcPr>
        <w:shd w:val="clear" w:color="auto" w:fill="E1F4FD"/>
      </w:tcPr>
    </w:tblStylePr>
    <w:tblStylePr w:type="band2Horz">
      <w:rPr>
        <w:rFonts w:asciiTheme="minorHAnsi" w:hAnsiTheme="minorHAnsi"/>
      </w:rPr>
      <w:tblPr/>
      <w:tcPr>
        <w:shd w:val="clear" w:color="auto" w:fill="ABE1FA"/>
      </w:tcPr>
    </w:tblStylePr>
  </w:style>
  <w:style w:type="table" w:customStyle="1" w:styleId="Style14">
    <w:name w:val="Style14"/>
    <w:basedOn w:val="TableauNormal"/>
    <w:uiPriority w:val="99"/>
    <w:rsid w:val="00DB6F26"/>
    <w:pPr>
      <w:spacing w:after="0" w:line="240" w:lineRule="auto"/>
    </w:pPr>
    <w:rPr>
      <w:rFonts w:eastAsia="Times New Roman" w:cs="Times New Roman"/>
      <w:sz w:val="20"/>
      <w:szCs w:val="20"/>
    </w:rPr>
    <w:tblPr>
      <w:tblStyleRowBandSize w:val="1"/>
      <w:tblBorders>
        <w:insideH w:val="single" w:sz="4" w:space="0" w:color="FFFFFF" w:themeColor="background1"/>
        <w:insideV w:val="single" w:sz="4" w:space="0" w:color="FFFFFF" w:themeColor="background1"/>
      </w:tblBorders>
    </w:tblPr>
    <w:tblStylePr w:type="firstRow">
      <w:pPr>
        <w:jc w:val="left"/>
      </w:pPr>
      <w:rPr>
        <w:rFonts w:asciiTheme="minorHAnsi" w:hAnsiTheme="minorHAnsi"/>
        <w:color w:val="FFFFFF" w:themeColor="background1"/>
      </w:rPr>
      <w:tblPr/>
      <w:tcPr>
        <w:shd w:val="clear" w:color="auto" w:fill="25408F"/>
      </w:tcPr>
    </w:tblStylePr>
    <w:tblStylePr w:type="band1Horz">
      <w:rPr>
        <w:rFonts w:asciiTheme="minorHAnsi" w:hAnsiTheme="minorHAnsi"/>
      </w:rPr>
      <w:tblPr/>
      <w:tcPr>
        <w:shd w:val="clear" w:color="auto" w:fill="E1F4FD"/>
      </w:tcPr>
    </w:tblStylePr>
    <w:tblStylePr w:type="band2Horz">
      <w:rPr>
        <w:rFonts w:asciiTheme="minorHAnsi" w:hAnsiTheme="minorHAnsi"/>
      </w:rPr>
      <w:tblPr/>
      <w:tcPr>
        <w:shd w:val="clear" w:color="auto" w:fill="ABE1FA"/>
      </w:tcPr>
    </w:tblStylePr>
  </w:style>
  <w:style w:type="table" w:customStyle="1" w:styleId="Style15">
    <w:name w:val="Style15"/>
    <w:basedOn w:val="TableauNormal"/>
    <w:uiPriority w:val="99"/>
    <w:rsid w:val="00DB6F26"/>
    <w:pPr>
      <w:spacing w:after="0" w:line="240" w:lineRule="auto"/>
    </w:pPr>
    <w:rPr>
      <w:rFonts w:eastAsia="Times New Roman" w:cs="Times New Roman"/>
      <w:sz w:val="20"/>
      <w:szCs w:val="20"/>
    </w:rPr>
    <w:tblPr>
      <w:tblStyleRowBandSize w:val="1"/>
      <w:tblBorders>
        <w:insideH w:val="single" w:sz="4" w:space="0" w:color="FFFFFF" w:themeColor="background1"/>
        <w:insideV w:val="single" w:sz="4" w:space="0" w:color="FFFFFF" w:themeColor="background1"/>
      </w:tblBorders>
    </w:tblPr>
    <w:tblStylePr w:type="firstRow">
      <w:pPr>
        <w:jc w:val="left"/>
      </w:pPr>
      <w:rPr>
        <w:rFonts w:asciiTheme="minorHAnsi" w:hAnsiTheme="minorHAnsi"/>
        <w:color w:val="FFFFFF" w:themeColor="background1"/>
      </w:rPr>
      <w:tblPr/>
      <w:tcPr>
        <w:shd w:val="clear" w:color="auto" w:fill="25408F"/>
      </w:tcPr>
    </w:tblStylePr>
    <w:tblStylePr w:type="band1Horz">
      <w:rPr>
        <w:rFonts w:asciiTheme="minorHAnsi" w:hAnsiTheme="minorHAnsi"/>
      </w:rPr>
      <w:tblPr/>
      <w:tcPr>
        <w:shd w:val="clear" w:color="auto" w:fill="E1F4FD"/>
      </w:tcPr>
    </w:tblStylePr>
    <w:tblStylePr w:type="band2Horz">
      <w:rPr>
        <w:rFonts w:asciiTheme="minorHAnsi" w:hAnsiTheme="minorHAnsi"/>
      </w:rPr>
      <w:tblPr/>
      <w:tcPr>
        <w:shd w:val="clear" w:color="auto" w:fill="ABE1FA"/>
      </w:tcPr>
    </w:tblStylePr>
  </w:style>
  <w:style w:type="table" w:customStyle="1" w:styleId="TabAnnexeAnalyse1">
    <w:name w:val="TabAnnexeAnalyse1"/>
    <w:basedOn w:val="TableauNormal"/>
    <w:uiPriority w:val="99"/>
    <w:rsid w:val="00DB6F26"/>
    <w:pPr>
      <w:spacing w:after="0" w:line="240" w:lineRule="auto"/>
      <w:jc w:val="center"/>
    </w:pPr>
    <w:rPr>
      <w:rFonts w:ascii="Calibri" w:eastAsia="Times New Roman" w:hAnsi="Calibri" w:cs="Times New Roman"/>
      <w:sz w:val="16"/>
      <w:szCs w:val="20"/>
    </w:rPr>
    <w:tblPr>
      <w:tblStyleRowBandSize w:val="1"/>
      <w:tblCellSpacing w:w="20" w:type="dxa"/>
      <w:tblBorders>
        <w:bottom w:val="inset" w:sz="6" w:space="0" w:color="auto"/>
      </w:tblBorders>
    </w:tblPr>
    <w:trPr>
      <w:tblCellSpacing w:w="20" w:type="dxa"/>
    </w:trPr>
    <w:tblStylePr w:type="firstRow">
      <w:rPr>
        <w:rFonts w:ascii="Calibri" w:hAnsi="Calibri"/>
        <w:b/>
        <w:color w:val="FFFFFF" w:themeColor="background1"/>
        <w:sz w:val="16"/>
      </w:rPr>
      <w:tblPr/>
      <w:tcPr>
        <w:shd w:val="clear" w:color="auto" w:fill="25408F"/>
      </w:tcPr>
    </w:tblStylePr>
    <w:tblStylePr w:type="band1Horz">
      <w:rPr>
        <w:rFonts w:ascii="Calibri" w:hAnsi="Calibri"/>
        <w:b w:val="0"/>
        <w:sz w:val="16"/>
      </w:rPr>
      <w:tblPr/>
      <w:tcPr>
        <w:shd w:val="clear" w:color="auto" w:fill="E1F4FD"/>
      </w:tcPr>
    </w:tblStylePr>
    <w:tblStylePr w:type="band2Horz">
      <w:rPr>
        <w:rFonts w:ascii="Calibri" w:hAnsi="Calibri"/>
        <w:sz w:val="16"/>
      </w:rPr>
      <w:tblPr/>
      <w:tcPr>
        <w:shd w:val="clear" w:color="auto" w:fill="ABE1FA"/>
      </w:tcPr>
    </w:tblStylePr>
  </w:style>
  <w:style w:type="table" w:customStyle="1" w:styleId="Style16">
    <w:name w:val="Style16"/>
    <w:basedOn w:val="TableauNormal"/>
    <w:uiPriority w:val="99"/>
    <w:rsid w:val="00DB6F26"/>
    <w:pPr>
      <w:spacing w:after="0" w:line="240" w:lineRule="auto"/>
    </w:pPr>
    <w:rPr>
      <w:rFonts w:eastAsia="Times New Roman" w:cs="Times New Roman"/>
      <w:sz w:val="20"/>
      <w:szCs w:val="20"/>
    </w:rPr>
    <w:tblPr>
      <w:tblStyleRowBandSize w:val="1"/>
      <w:tblBorders>
        <w:insideH w:val="single" w:sz="4" w:space="0" w:color="FFFFFF" w:themeColor="background1"/>
        <w:insideV w:val="single" w:sz="4" w:space="0" w:color="FFFFFF" w:themeColor="background1"/>
      </w:tblBorders>
    </w:tblPr>
    <w:tblStylePr w:type="firstRow">
      <w:pPr>
        <w:jc w:val="left"/>
      </w:pPr>
      <w:rPr>
        <w:rFonts w:asciiTheme="minorHAnsi" w:hAnsiTheme="minorHAnsi"/>
        <w:color w:val="FFFFFF" w:themeColor="background1"/>
      </w:rPr>
      <w:tblPr/>
      <w:tcPr>
        <w:shd w:val="clear" w:color="auto" w:fill="25408F"/>
      </w:tcPr>
    </w:tblStylePr>
    <w:tblStylePr w:type="band1Horz">
      <w:rPr>
        <w:rFonts w:asciiTheme="minorHAnsi" w:hAnsiTheme="minorHAnsi"/>
      </w:rPr>
      <w:tblPr/>
      <w:tcPr>
        <w:shd w:val="clear" w:color="auto" w:fill="E1F4FD"/>
      </w:tcPr>
    </w:tblStylePr>
    <w:tblStylePr w:type="band2Horz">
      <w:rPr>
        <w:rFonts w:asciiTheme="minorHAnsi" w:hAnsiTheme="minorHAnsi"/>
      </w:rPr>
      <w:tblPr/>
      <w:tcPr>
        <w:shd w:val="clear" w:color="auto" w:fill="ABE1FA"/>
      </w:tcPr>
    </w:tblStylePr>
  </w:style>
  <w:style w:type="table" w:customStyle="1" w:styleId="Grilledetableauclaire12">
    <w:name w:val="Grille de tableau claire12"/>
    <w:basedOn w:val="TableauNormal"/>
    <w:uiPriority w:val="40"/>
    <w:rsid w:val="00DB6F26"/>
    <w:pPr>
      <w:spacing w:after="0" w:line="240" w:lineRule="auto"/>
    </w:pPr>
    <w:rPr>
      <w:rFonts w:ascii="Calibri" w:eastAsia="Times New Roman" w:hAnsi="Calibri" w:cs="Times New Roman"/>
      <w:sz w:val="16"/>
      <w:szCs w:val="20"/>
    </w:rPr>
    <w:tblPr>
      <w:tblStyleRowBandSize w:val="1"/>
      <w:tblCellSpacing w:w="20" w:type="dxa"/>
    </w:tblPr>
    <w:trPr>
      <w:tblCellSpacing w:w="20" w:type="dxa"/>
    </w:trPr>
    <w:tblStylePr w:type="firstRow">
      <w:rPr>
        <w:b/>
        <w:color w:val="FFFFFF" w:themeColor="background1"/>
      </w:rPr>
      <w:tblPr/>
      <w:tcPr>
        <w:shd w:val="clear" w:color="auto" w:fill="25408F"/>
      </w:tcPr>
    </w:tblStylePr>
    <w:tblStylePr w:type="band1Horz">
      <w:rPr>
        <w:rFonts w:ascii="Calibri" w:hAnsi="Calibri"/>
        <w:sz w:val="16"/>
      </w:rPr>
      <w:tblPr/>
      <w:tcPr>
        <w:shd w:val="clear" w:color="auto" w:fill="E1F4FD"/>
      </w:tcPr>
    </w:tblStylePr>
    <w:tblStylePr w:type="band2Horz">
      <w:rPr>
        <w:rFonts w:ascii="Calibri" w:hAnsi="Calibri"/>
        <w:sz w:val="16"/>
      </w:rPr>
      <w:tblPr/>
      <w:tcPr>
        <w:tcBorders>
          <w:top w:val="nil"/>
          <w:left w:val="nil"/>
          <w:bottom w:val="nil"/>
          <w:right w:val="nil"/>
          <w:insideH w:val="nil"/>
          <w:insideV w:val="nil"/>
        </w:tcBorders>
        <w:shd w:val="clear" w:color="auto" w:fill="ABE1FA"/>
      </w:tcPr>
    </w:tblStylePr>
  </w:style>
  <w:style w:type="table" w:customStyle="1" w:styleId="Grilledetableauclaire13">
    <w:name w:val="Grille de tableau claire13"/>
    <w:basedOn w:val="TableauNormal"/>
    <w:uiPriority w:val="40"/>
    <w:rsid w:val="00DB6F26"/>
    <w:pPr>
      <w:spacing w:after="0" w:line="240" w:lineRule="auto"/>
    </w:pPr>
    <w:rPr>
      <w:rFonts w:ascii="Calibri" w:eastAsia="Times New Roman" w:hAnsi="Calibri" w:cs="Times New Roman"/>
      <w:sz w:val="16"/>
      <w:szCs w:val="20"/>
    </w:rPr>
    <w:tblPr>
      <w:tblStyleRowBandSize w:val="1"/>
      <w:tblCellSpacing w:w="20" w:type="dxa"/>
    </w:tblPr>
    <w:trPr>
      <w:tblCellSpacing w:w="20" w:type="dxa"/>
    </w:trPr>
    <w:tblStylePr w:type="firstRow">
      <w:rPr>
        <w:b/>
        <w:color w:val="FFFFFF" w:themeColor="background1"/>
      </w:rPr>
      <w:tblPr/>
      <w:tcPr>
        <w:shd w:val="clear" w:color="auto" w:fill="25408F"/>
      </w:tcPr>
    </w:tblStylePr>
    <w:tblStylePr w:type="band1Horz">
      <w:rPr>
        <w:rFonts w:ascii="Calibri" w:hAnsi="Calibri"/>
        <w:sz w:val="16"/>
      </w:rPr>
      <w:tblPr/>
      <w:tcPr>
        <w:shd w:val="clear" w:color="auto" w:fill="E1F4FD"/>
      </w:tcPr>
    </w:tblStylePr>
    <w:tblStylePr w:type="band2Horz">
      <w:rPr>
        <w:rFonts w:ascii="Calibri" w:hAnsi="Calibri"/>
        <w:sz w:val="16"/>
      </w:rPr>
      <w:tblPr/>
      <w:tcPr>
        <w:tcBorders>
          <w:top w:val="nil"/>
          <w:left w:val="nil"/>
          <w:bottom w:val="nil"/>
          <w:right w:val="nil"/>
          <w:insideH w:val="nil"/>
          <w:insideV w:val="nil"/>
        </w:tcBorders>
        <w:shd w:val="clear" w:color="auto" w:fill="ABE1FA"/>
      </w:tcPr>
    </w:tblStylePr>
  </w:style>
  <w:style w:type="character" w:styleId="lev">
    <w:name w:val="Strong"/>
    <w:basedOn w:val="Policepardfaut"/>
    <w:uiPriority w:val="22"/>
    <w:qFormat/>
    <w:rsid w:val="001C00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hart" Target="charts/chart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hart" Target="charts/chart2.xml"/><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1274158911953"/>
          <c:y val="4.2561827658866583E-2"/>
          <c:w val="0.68517241379310345"/>
          <c:h val="0.69719298245614036"/>
        </c:manualLayout>
      </c:layout>
      <c:doughnutChart>
        <c:varyColors val="1"/>
        <c:ser>
          <c:idx val="0"/>
          <c:order val="0"/>
          <c:tx>
            <c:strRef>
              <c:f>Feuil1!$B$1</c:f>
              <c:strCache>
                <c:ptCount val="1"/>
                <c:pt idx="0">
                  <c:v>Répartition du réseau par nature</c:v>
                </c:pt>
              </c:strCache>
            </c:strRef>
          </c:tx>
          <c:dPt>
            <c:idx val="0"/>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67D6-4771-A5A8-119658E3242D}"/>
              </c:ext>
            </c:extLst>
          </c:dPt>
          <c:dPt>
            <c:idx val="1"/>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1-67D6-4771-A5A8-119658E3242D}"/>
              </c:ext>
            </c:extLst>
          </c:dPt>
          <c:dPt>
            <c:idx val="2"/>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2-67D6-4771-A5A8-119658E3242D}"/>
              </c:ext>
            </c:extLst>
          </c:dPt>
          <c:dPt>
            <c:idx val="3"/>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3-67D6-4771-A5A8-119658E3242D}"/>
              </c:ext>
            </c:extLst>
          </c:dPt>
          <c:dPt>
            <c:idx val="4"/>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4-67D6-4771-A5A8-119658E3242D}"/>
              </c:ext>
            </c:extLst>
          </c:dPt>
          <c:cat>
            <c:strRef>
              <c:f>Feuil1!$A$2:$A$7</c:f>
              <c:strCache>
                <c:ptCount val="6"/>
                <c:pt idx="0">
                  <c:v>Pvc</c:v>
                </c:pt>
                <c:pt idx="1">
                  <c:v>Fonte</c:v>
                </c:pt>
                <c:pt idx="2">
                  <c:v>Acier</c:v>
                </c:pt>
                <c:pt idx="3">
                  <c:v>Polyéthylène</c:v>
                </c:pt>
                <c:pt idx="4">
                  <c:v>Inconnu</c:v>
                </c:pt>
                <c:pt idx="5">
                  <c:v>Autres</c:v>
                </c:pt>
              </c:strCache>
            </c:strRef>
          </c:cat>
          <c:val>
            <c:numRef>
              <c:f>Feuil1!$B$2:$B$7</c:f>
              <c:numCache>
                <c:formatCode>General</c:formatCode>
                <c:ptCount val="6"/>
                <c:pt idx="0">
                  <c:v>0.5436871995</c:v>
                </c:pt>
                <c:pt idx="1">
                  <c:v>0.4303493518</c:v>
                </c:pt>
                <c:pt idx="2">
                  <c:v>1.2186429E-2</c:v>
                </c:pt>
                <c:pt idx="3">
                  <c:v>1.1894238200000001E-2</c:v>
                </c:pt>
                <c:pt idx="4">
                  <c:v>1.8827816E-3</c:v>
                </c:pt>
                <c:pt idx="5">
                  <c:v>0</c:v>
                </c:pt>
              </c:numCache>
            </c:numRef>
          </c:val>
          <c:extLst>
            <c:ext xmlns:c16="http://schemas.microsoft.com/office/drawing/2014/chart" uri="{C3380CC4-5D6E-409C-BE32-E72D297353CC}">
              <c16:uniqueId val="{00000005-67D6-4771-A5A8-119658E3242D}"/>
            </c:ext>
          </c:extLst>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7.7814799465856246E-2"/>
          <c:y val="0.74443199881704925"/>
          <c:w val="0.84512717049158892"/>
          <c:h val="0.25556773989638731"/>
        </c:manualLayout>
      </c:layout>
      <c:overlay val="0"/>
      <c:txPr>
        <a:bodyPr rot="0" vert="horz"/>
        <a:lstStyle/>
        <a:p>
          <a:pPr>
            <a:defRPr/>
          </a:pPr>
          <a:endParaRPr lang="fr-FR"/>
        </a:p>
      </c:txPr>
    </c:legend>
    <c:plotVisOnly val="1"/>
    <c:dispBlanksAs val="gap"/>
    <c:showDLblsOverMax val="0"/>
  </c:chart>
  <c:spPr>
    <a:ln>
      <a:solidFill>
        <a:schemeClr val="bg1"/>
      </a:solidFill>
    </a:ln>
  </c:spPr>
  <c:txPr>
    <a:bodyPr/>
    <a:lstStyle/>
    <a:p>
      <a:pPr>
        <a:defRPr>
          <a:solidFill>
            <a:schemeClr val="tx2"/>
          </a:solidFil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54078948510706"/>
          <c:y val="2.5657472738935216E-2"/>
          <c:w val="0.4861485037633802"/>
          <c:h val="0.7070825736263403"/>
        </c:manualLayout>
      </c:layout>
      <c:doughnutChart>
        <c:varyColors val="1"/>
        <c:ser>
          <c:idx val="0"/>
          <c:order val="0"/>
          <c:tx>
            <c:strRef>
              <c:f>Feuil1!$B$1</c:f>
              <c:strCache>
                <c:ptCount val="1"/>
                <c:pt idx="0">
                  <c:v>Répartition du réseau par diametre</c:v>
                </c:pt>
              </c:strCache>
            </c:strRef>
          </c:tx>
          <c:dPt>
            <c:idx val="0"/>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0-F421-4C1F-88F4-4A9BD73F469E}"/>
              </c:ext>
            </c:extLst>
          </c:dPt>
          <c:dPt>
            <c:idx val="1"/>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1-F421-4C1F-88F4-4A9BD73F469E}"/>
              </c:ext>
            </c:extLst>
          </c:dPt>
          <c:dPt>
            <c:idx val="2"/>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2-F421-4C1F-88F4-4A9BD73F469E}"/>
              </c:ext>
            </c:extLst>
          </c:dPt>
          <c:dPt>
            <c:idx val="3"/>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3-F421-4C1F-88F4-4A9BD73F469E}"/>
              </c:ext>
            </c:extLst>
          </c:dPt>
          <c:dPt>
            <c:idx val="4"/>
            <c:bubble3D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4-F421-4C1F-88F4-4A9BD73F469E}"/>
              </c:ext>
            </c:extLst>
          </c:dPt>
          <c:dLbls>
            <c:delete val="1"/>
          </c:dLbls>
          <c:cat>
            <c:strRef>
              <c:f>Feuil1!$A$2:$A$7</c:f>
              <c:strCache>
                <c:ptCount val="6"/>
                <c:pt idx="0">
                  <c:v>200</c:v>
                </c:pt>
                <c:pt idx="1">
                  <c:v>140</c:v>
                </c:pt>
                <c:pt idx="2">
                  <c:v>110</c:v>
                </c:pt>
                <c:pt idx="3">
                  <c:v>75</c:v>
                </c:pt>
                <c:pt idx="4">
                  <c:v>150</c:v>
                </c:pt>
                <c:pt idx="5">
                  <c:v>Autres</c:v>
                </c:pt>
              </c:strCache>
            </c:strRef>
          </c:cat>
          <c:val>
            <c:numRef>
              <c:f>Feuil1!$B$2:$B$7</c:f>
              <c:numCache>
                <c:formatCode>General</c:formatCode>
                <c:ptCount val="6"/>
                <c:pt idx="0">
                  <c:v>0.1007659805</c:v>
                </c:pt>
                <c:pt idx="1">
                  <c:v>0.1001956039</c:v>
                </c:pt>
                <c:pt idx="2">
                  <c:v>9.3626038100000003E-2</c:v>
                </c:pt>
                <c:pt idx="3">
                  <c:v>8.7308443499999999E-2</c:v>
                </c:pt>
                <c:pt idx="4">
                  <c:v>7.1919646000000004E-2</c:v>
                </c:pt>
                <c:pt idx="5">
                  <c:v>0.54618428799999996</c:v>
                </c:pt>
              </c:numCache>
            </c:numRef>
          </c:val>
          <c:extLst>
            <c:ext xmlns:c16="http://schemas.microsoft.com/office/drawing/2014/chart" uri="{C3380CC4-5D6E-409C-BE32-E72D297353CC}">
              <c16:uniqueId val="{00000005-F421-4C1F-88F4-4A9BD73F469E}"/>
            </c:ext>
          </c:extLst>
        </c:ser>
        <c:dLbls>
          <c:showLegendKey val="0"/>
          <c:showVal val="1"/>
          <c:showCatName val="0"/>
          <c:showSerName val="0"/>
          <c:showPercent val="0"/>
          <c:showBubbleSize val="0"/>
          <c:showLeaderLines val="1"/>
        </c:dLbls>
        <c:firstSliceAng val="0"/>
        <c:holeSize val="50"/>
      </c:doughnutChart>
    </c:plotArea>
    <c:legend>
      <c:legendPos val="b"/>
      <c:layout/>
      <c:overlay val="0"/>
      <c:txPr>
        <a:bodyPr rot="0" vert="horz"/>
        <a:lstStyle/>
        <a:p>
          <a:pPr>
            <a:defRPr/>
          </a:pPr>
          <a:endParaRPr lang="fr-FR"/>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39621979619695"/>
          <c:y val="7.4837898783778792E-2"/>
          <c:w val="0.84624580266991145"/>
          <c:h val="0.72280548264800237"/>
        </c:manualLayout>
      </c:layout>
      <c:barChart>
        <c:barDir val="col"/>
        <c:grouping val="stacked"/>
        <c:varyColors val="0"/>
        <c:ser>
          <c:idx val="0"/>
          <c:order val="0"/>
          <c:tx>
            <c:strRef>
              <c:f>Feuil1!$B$1</c:f>
              <c:strCache>
                <c:ptCount val="1"/>
                <c:pt idx="0">
                  <c:v>&lt;=15 mm</c:v>
                </c:pt>
              </c:strCache>
            </c:strRef>
          </c:tx>
          <c:spPr>
            <a:pattFill prst="narHorz">
              <a:fgClr>
                <a:schemeClr val="accent1"/>
              </a:fgClr>
              <a:bgClr>
                <a:schemeClr val="accent1">
                  <a:lumMod val="20000"/>
                  <a:lumOff val="80000"/>
                </a:schemeClr>
              </a:bgClr>
            </a:pattFill>
          </c:spPr>
          <c:invertIfNegative val="1"/>
          <c:cat>
            <c:strRef>
              <c:f>Feuil1!$A$2:$A$23</c:f>
              <c:strCach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&gt;22</c:v>
                </c:pt>
              </c:strCache>
            </c:strRef>
          </c:cat>
          <c:val>
            <c:numRef>
              <c:f>Feuil1!$B$2:$B$23</c:f>
              <c:numCache>
                <c:formatCode>General</c:formatCode>
                <c:ptCount val="22"/>
                <c:pt idx="0">
                  <c:v>468</c:v>
                </c:pt>
                <c:pt idx="1">
                  <c:v>469</c:v>
                </c:pt>
                <c:pt idx="2">
                  <c:v>137</c:v>
                </c:pt>
                <c:pt idx="3">
                  <c:v>169</c:v>
                </c:pt>
                <c:pt idx="4">
                  <c:v>128</c:v>
                </c:pt>
                <c:pt idx="5">
                  <c:v>78</c:v>
                </c:pt>
                <c:pt idx="6">
                  <c:v>116</c:v>
                </c:pt>
                <c:pt idx="7">
                  <c:v>172</c:v>
                </c:pt>
                <c:pt idx="8">
                  <c:v>514</c:v>
                </c:pt>
                <c:pt idx="9">
                  <c:v>179</c:v>
                </c:pt>
                <c:pt idx="10">
                  <c:v>947</c:v>
                </c:pt>
                <c:pt idx="11">
                  <c:v>590</c:v>
                </c:pt>
                <c:pt idx="12">
                  <c:v>314</c:v>
                </c:pt>
                <c:pt idx="13">
                  <c:v>93</c:v>
                </c:pt>
                <c:pt idx="14">
                  <c:v>478</c:v>
                </c:pt>
                <c:pt idx="15">
                  <c:v>44</c:v>
                </c:pt>
                <c:pt idx="16">
                  <c:v>10</c:v>
                </c:pt>
                <c:pt idx="17">
                  <c:v>1</c:v>
                </c:pt>
                <c:pt idx="18">
                  <c:v>1</c:v>
                </c:pt>
                <c:pt idx="19">
                  <c:v>1</c:v>
                </c:pt>
                <c:pt idx="20">
                  <c:v>0</c:v>
                </c:pt>
                <c:pt idx="21">
                  <c:v>5</c:v>
                </c:pt>
              </c:numCache>
            </c:numRef>
          </c:val>
          <c:extLst>
            <c:ext xmlns:c16="http://schemas.microsoft.com/office/drawing/2014/chart" uri="{C3380CC4-5D6E-409C-BE32-E72D297353CC}">
              <c16:uniqueId val="{00000000-E27B-42FE-B3DC-9C7B5FC51547}"/>
            </c:ext>
          </c:extLst>
        </c:ser>
        <c:ser>
          <c:idx val="1"/>
          <c:order val="1"/>
          <c:tx>
            <c:strRef>
              <c:f>Feuil1!$C$1</c:f>
              <c:strCache>
                <c:ptCount val="1"/>
                <c:pt idx="0">
                  <c:v>020 mm</c:v>
                </c:pt>
              </c:strCache>
            </c:strRef>
          </c:tx>
          <c:spPr>
            <a:pattFill prst="narHorz">
              <a:fgClr>
                <a:schemeClr val="accent2"/>
              </a:fgClr>
              <a:bgClr>
                <a:schemeClr val="accent2">
                  <a:lumMod val="20000"/>
                  <a:lumOff val="80000"/>
                </a:schemeClr>
              </a:bgClr>
            </a:pattFill>
          </c:spPr>
          <c:invertIfNegative val="1"/>
          <c:cat>
            <c:strRef>
              <c:f>Feuil1!$A$2:$A$23</c:f>
              <c:strCach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&gt;22</c:v>
                </c:pt>
              </c:strCache>
            </c:strRef>
          </c:cat>
          <c:val>
            <c:numRef>
              <c:f>Feuil1!$C$2:$C$23</c:f>
              <c:numCache>
                <c:formatCode>General</c:formatCode>
                <c:ptCount val="22"/>
                <c:pt idx="0">
                  <c:v>9</c:v>
                </c:pt>
                <c:pt idx="1">
                  <c:v>1</c:v>
                </c:pt>
                <c:pt idx="2">
                  <c:v>1</c:v>
                </c:pt>
                <c:pt idx="3">
                  <c:v>5</c:v>
                </c:pt>
                <c:pt idx="4">
                  <c:v>3</c:v>
                </c:pt>
                <c:pt idx="5">
                  <c:v>0</c:v>
                </c:pt>
                <c:pt idx="6">
                  <c:v>0</c:v>
                </c:pt>
                <c:pt idx="7">
                  <c:v>3</c:v>
                </c:pt>
                <c:pt idx="8">
                  <c:v>37</c:v>
                </c:pt>
                <c:pt idx="9">
                  <c:v>4</c:v>
                </c:pt>
                <c:pt idx="10">
                  <c:v>31</c:v>
                </c:pt>
                <c:pt idx="11">
                  <c:v>27</c:v>
                </c:pt>
                <c:pt idx="12">
                  <c:v>14</c:v>
                </c:pt>
                <c:pt idx="13">
                  <c:v>1</c:v>
                </c:pt>
                <c:pt idx="14">
                  <c:v>10</c:v>
                </c:pt>
                <c:pt idx="15">
                  <c:v>2</c:v>
                </c:pt>
                <c:pt idx="16">
                  <c:v>5</c:v>
                </c:pt>
                <c:pt idx="17">
                  <c:v>0</c:v>
                </c:pt>
                <c:pt idx="18">
                  <c:v>0</c:v>
                </c:pt>
                <c:pt idx="19">
                  <c:v>0</c:v>
                </c:pt>
                <c:pt idx="20">
                  <c:v>1</c:v>
                </c:pt>
                <c:pt idx="21">
                  <c:v>1</c:v>
                </c:pt>
              </c:numCache>
            </c:numRef>
          </c:val>
          <c:extLst>
            <c:ext xmlns:c16="http://schemas.microsoft.com/office/drawing/2014/chart" uri="{C3380CC4-5D6E-409C-BE32-E72D297353CC}">
              <c16:uniqueId val="{00000001-E27B-42FE-B3DC-9C7B5FC51547}"/>
            </c:ext>
          </c:extLst>
        </c:ser>
        <c:ser>
          <c:idx val="2"/>
          <c:order val="2"/>
          <c:tx>
            <c:strRef>
              <c:f>Feuil1!$D$1</c:f>
              <c:strCache>
                <c:ptCount val="1"/>
                <c:pt idx="0">
                  <c:v>025 mm</c:v>
                </c:pt>
              </c:strCache>
            </c:strRef>
          </c:tx>
          <c:spPr>
            <a:pattFill prst="narHorz">
              <a:fgClr>
                <a:schemeClr val="accent3"/>
              </a:fgClr>
              <a:bgClr>
                <a:schemeClr val="accent3">
                  <a:lumMod val="20000"/>
                  <a:lumOff val="80000"/>
                </a:schemeClr>
              </a:bgClr>
            </a:pattFill>
          </c:spPr>
          <c:invertIfNegative val="1"/>
          <c:cat>
            <c:strRef>
              <c:f>Feuil1!$A$2:$A$23</c:f>
              <c:strCach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&gt;22</c:v>
                </c:pt>
              </c:strCache>
            </c:strRef>
          </c:cat>
          <c:val>
            <c:numRef>
              <c:f>Feuil1!$D$2:$D$23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c:v>
                </c:pt>
                <c:pt idx="17">
                  <c:v>0</c:v>
                </c:pt>
                <c:pt idx="18">
                  <c:v>0</c:v>
                </c:pt>
                <c:pt idx="19">
                  <c:v>0</c:v>
                </c:pt>
                <c:pt idx="20">
                  <c:v>1</c:v>
                </c:pt>
                <c:pt idx="21">
                  <c:v>2</c:v>
                </c:pt>
              </c:numCache>
            </c:numRef>
          </c:val>
          <c:extLst>
            <c:ext xmlns:c16="http://schemas.microsoft.com/office/drawing/2014/chart" uri="{C3380CC4-5D6E-409C-BE32-E72D297353CC}">
              <c16:uniqueId val="{00000002-E27B-42FE-B3DC-9C7B5FC51547}"/>
            </c:ext>
          </c:extLst>
        </c:ser>
        <c:ser>
          <c:idx val="3"/>
          <c:order val="3"/>
          <c:tx>
            <c:strRef>
              <c:f>Feuil1!$E$1</c:f>
              <c:strCache>
                <c:ptCount val="1"/>
                <c:pt idx="0">
                  <c:v>030 mm</c:v>
                </c:pt>
              </c:strCache>
            </c:strRef>
          </c:tx>
          <c:spPr>
            <a:pattFill prst="narHorz">
              <a:fgClr>
                <a:schemeClr val="accent4"/>
              </a:fgClr>
              <a:bgClr>
                <a:schemeClr val="accent4">
                  <a:lumMod val="20000"/>
                  <a:lumOff val="80000"/>
                </a:schemeClr>
              </a:bgClr>
            </a:pattFill>
          </c:spPr>
          <c:invertIfNegative val="1"/>
          <c:cat>
            <c:strRef>
              <c:f>Feuil1!$A$2:$A$23</c:f>
              <c:strCach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&gt;22</c:v>
                </c:pt>
              </c:strCache>
            </c:strRef>
          </c:cat>
          <c:val>
            <c:numRef>
              <c:f>Feuil1!$E$2:$E$23</c:f>
              <c:numCache>
                <c:formatCode>General</c:formatCode>
                <c:ptCount val="22"/>
                <c:pt idx="0">
                  <c:v>1</c:v>
                </c:pt>
                <c:pt idx="1">
                  <c:v>2</c:v>
                </c:pt>
                <c:pt idx="2">
                  <c:v>4</c:v>
                </c:pt>
                <c:pt idx="3">
                  <c:v>0</c:v>
                </c:pt>
                <c:pt idx="4">
                  <c:v>3</c:v>
                </c:pt>
                <c:pt idx="5">
                  <c:v>1</c:v>
                </c:pt>
                <c:pt idx="6">
                  <c:v>0</c:v>
                </c:pt>
                <c:pt idx="7">
                  <c:v>0</c:v>
                </c:pt>
                <c:pt idx="8">
                  <c:v>14</c:v>
                </c:pt>
                <c:pt idx="9">
                  <c:v>3</c:v>
                </c:pt>
                <c:pt idx="10">
                  <c:v>8</c:v>
                </c:pt>
                <c:pt idx="11">
                  <c:v>3</c:v>
                </c:pt>
                <c:pt idx="12">
                  <c:v>3</c:v>
                </c:pt>
                <c:pt idx="13">
                  <c:v>1</c:v>
                </c:pt>
                <c:pt idx="14">
                  <c:v>1</c:v>
                </c:pt>
                <c:pt idx="15">
                  <c:v>4</c:v>
                </c:pt>
                <c:pt idx="16">
                  <c:v>0</c:v>
                </c:pt>
                <c:pt idx="17">
                  <c:v>0</c:v>
                </c:pt>
                <c:pt idx="18">
                  <c:v>0</c:v>
                </c:pt>
                <c:pt idx="19">
                  <c:v>0</c:v>
                </c:pt>
                <c:pt idx="20">
                  <c:v>0</c:v>
                </c:pt>
                <c:pt idx="21">
                  <c:v>0</c:v>
                </c:pt>
              </c:numCache>
            </c:numRef>
          </c:val>
          <c:extLst>
            <c:ext xmlns:c16="http://schemas.microsoft.com/office/drawing/2014/chart" uri="{C3380CC4-5D6E-409C-BE32-E72D297353CC}">
              <c16:uniqueId val="{00000003-E27B-42FE-B3DC-9C7B5FC51547}"/>
            </c:ext>
          </c:extLst>
        </c:ser>
        <c:ser>
          <c:idx val="4"/>
          <c:order val="4"/>
          <c:tx>
            <c:strRef>
              <c:f>Feuil1!$F$1</c:f>
              <c:strCache>
                <c:ptCount val="1"/>
                <c:pt idx="0">
                  <c:v>040 mm</c:v>
                </c:pt>
              </c:strCache>
            </c:strRef>
          </c:tx>
          <c:spPr>
            <a:pattFill prst="narHorz">
              <a:fgClr>
                <a:schemeClr val="accent5"/>
              </a:fgClr>
              <a:bgClr>
                <a:schemeClr val="accent5">
                  <a:lumMod val="20000"/>
                  <a:lumOff val="80000"/>
                </a:schemeClr>
              </a:bgClr>
            </a:pattFill>
          </c:spPr>
          <c:invertIfNegative val="1"/>
          <c:cat>
            <c:strRef>
              <c:f>Feuil1!$A$2:$A$23</c:f>
              <c:strCach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&gt;22</c:v>
                </c:pt>
              </c:strCache>
            </c:strRef>
          </c:cat>
          <c:val>
            <c:numRef>
              <c:f>Feuil1!$F$2:$F$23</c:f>
              <c:numCache>
                <c:formatCode>General</c:formatCode>
                <c:ptCount val="22"/>
                <c:pt idx="0">
                  <c:v>0</c:v>
                </c:pt>
                <c:pt idx="1">
                  <c:v>6</c:v>
                </c:pt>
                <c:pt idx="2">
                  <c:v>2</c:v>
                </c:pt>
                <c:pt idx="3">
                  <c:v>1</c:v>
                </c:pt>
                <c:pt idx="4">
                  <c:v>3</c:v>
                </c:pt>
                <c:pt idx="5">
                  <c:v>1</c:v>
                </c:pt>
                <c:pt idx="6">
                  <c:v>0</c:v>
                </c:pt>
                <c:pt idx="7">
                  <c:v>9</c:v>
                </c:pt>
                <c:pt idx="8">
                  <c:v>0</c:v>
                </c:pt>
                <c:pt idx="9">
                  <c:v>3</c:v>
                </c:pt>
                <c:pt idx="10">
                  <c:v>4</c:v>
                </c:pt>
                <c:pt idx="11">
                  <c:v>2</c:v>
                </c:pt>
                <c:pt idx="12">
                  <c:v>1</c:v>
                </c:pt>
                <c:pt idx="13">
                  <c:v>2</c:v>
                </c:pt>
                <c:pt idx="14">
                  <c:v>0</c:v>
                </c:pt>
                <c:pt idx="15">
                  <c:v>2</c:v>
                </c:pt>
                <c:pt idx="16">
                  <c:v>1</c:v>
                </c:pt>
                <c:pt idx="17">
                  <c:v>0</c:v>
                </c:pt>
                <c:pt idx="18">
                  <c:v>0</c:v>
                </c:pt>
                <c:pt idx="19">
                  <c:v>0</c:v>
                </c:pt>
                <c:pt idx="20">
                  <c:v>0</c:v>
                </c:pt>
                <c:pt idx="21">
                  <c:v>0</c:v>
                </c:pt>
              </c:numCache>
            </c:numRef>
          </c:val>
          <c:extLst>
            <c:ext xmlns:c16="http://schemas.microsoft.com/office/drawing/2014/chart" uri="{C3380CC4-5D6E-409C-BE32-E72D297353CC}">
              <c16:uniqueId val="{00000004-E27B-42FE-B3DC-9C7B5FC51547}"/>
            </c:ext>
          </c:extLst>
        </c:ser>
        <c:ser>
          <c:idx val="5"/>
          <c:order val="5"/>
          <c:tx>
            <c:strRef>
              <c:f>Feuil1!$G$1</c:f>
              <c:strCache>
                <c:ptCount val="1"/>
                <c:pt idx="0">
                  <c:v>050 mm</c:v>
                </c:pt>
              </c:strCache>
            </c:strRef>
          </c:tx>
          <c:spPr>
            <a:pattFill prst="narHorz">
              <a:fgClr>
                <a:schemeClr val="accent6"/>
              </a:fgClr>
              <a:bgClr>
                <a:schemeClr val="accent6">
                  <a:lumMod val="20000"/>
                  <a:lumOff val="80000"/>
                </a:schemeClr>
              </a:bgClr>
            </a:pattFill>
          </c:spPr>
          <c:invertIfNegative val="1"/>
          <c:cat>
            <c:strRef>
              <c:f>Feuil1!$A$2:$A$23</c:f>
              <c:strCach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&gt;22</c:v>
                </c:pt>
              </c:strCache>
            </c:strRef>
          </c:cat>
          <c:val>
            <c:numRef>
              <c:f>Feuil1!$G$2:$G$23</c:f>
              <c:numCache>
                <c:formatCode>General</c:formatCode>
                <c:ptCount val="22"/>
                <c:pt idx="0">
                  <c:v>0</c:v>
                </c:pt>
                <c:pt idx="1">
                  <c:v>0</c:v>
                </c:pt>
                <c:pt idx="2">
                  <c:v>1</c:v>
                </c:pt>
                <c:pt idx="3">
                  <c:v>1</c:v>
                </c:pt>
                <c:pt idx="4">
                  <c:v>1</c:v>
                </c:pt>
                <c:pt idx="5">
                  <c:v>0</c:v>
                </c:pt>
                <c:pt idx="6">
                  <c:v>0</c:v>
                </c:pt>
                <c:pt idx="7">
                  <c:v>0</c:v>
                </c:pt>
                <c:pt idx="8">
                  <c:v>0</c:v>
                </c:pt>
                <c:pt idx="9">
                  <c:v>0</c:v>
                </c:pt>
                <c:pt idx="10">
                  <c:v>0</c:v>
                </c:pt>
                <c:pt idx="11">
                  <c:v>0</c:v>
                </c:pt>
                <c:pt idx="12">
                  <c:v>1</c:v>
                </c:pt>
                <c:pt idx="13">
                  <c:v>0</c:v>
                </c:pt>
                <c:pt idx="14">
                  <c:v>0</c:v>
                </c:pt>
                <c:pt idx="15">
                  <c:v>0</c:v>
                </c:pt>
                <c:pt idx="16">
                  <c:v>0</c:v>
                </c:pt>
                <c:pt idx="17">
                  <c:v>2</c:v>
                </c:pt>
                <c:pt idx="18">
                  <c:v>0</c:v>
                </c:pt>
                <c:pt idx="19">
                  <c:v>0</c:v>
                </c:pt>
                <c:pt idx="20">
                  <c:v>1</c:v>
                </c:pt>
                <c:pt idx="21">
                  <c:v>0</c:v>
                </c:pt>
              </c:numCache>
            </c:numRef>
          </c:val>
          <c:extLst>
            <c:ext xmlns:c16="http://schemas.microsoft.com/office/drawing/2014/chart" uri="{C3380CC4-5D6E-409C-BE32-E72D297353CC}">
              <c16:uniqueId val="{00000005-E27B-42FE-B3DC-9C7B5FC51547}"/>
            </c:ext>
          </c:extLst>
        </c:ser>
        <c:ser>
          <c:idx val="6"/>
          <c:order val="6"/>
          <c:tx>
            <c:strRef>
              <c:f>Feuil1!$H$1</c:f>
              <c:strCache>
                <c:ptCount val="1"/>
                <c:pt idx="0">
                  <c:v>&gt;050 mm</c:v>
                </c:pt>
              </c:strCache>
            </c:strRef>
          </c:tx>
          <c:spPr>
            <a:pattFill prst="narHorz">
              <a:fgClr>
                <a:schemeClr val="hlink"/>
              </a:fgClr>
              <a:bgClr>
                <a:schemeClr val="hlink">
                  <a:lumMod val="20000"/>
                  <a:lumOff val="80000"/>
                </a:schemeClr>
              </a:bgClr>
            </a:pattFill>
          </c:spPr>
          <c:invertIfNegative val="1"/>
          <c:cat>
            <c:strRef>
              <c:f>Feuil1!$A$2:$A$23</c:f>
              <c:strCach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&gt;22</c:v>
                </c:pt>
              </c:strCache>
            </c:strRef>
          </c:cat>
          <c:val>
            <c:numRef>
              <c:f>Feuil1!$H$2:$H$23</c:f>
              <c:numCache>
                <c:formatCode>General</c:formatCode>
                <c:ptCount val="22"/>
                <c:pt idx="0">
                  <c:v>1</c:v>
                </c:pt>
                <c:pt idx="1">
                  <c:v>1</c:v>
                </c:pt>
                <c:pt idx="2">
                  <c:v>5</c:v>
                </c:pt>
                <c:pt idx="3">
                  <c:v>4</c:v>
                </c:pt>
                <c:pt idx="4">
                  <c:v>7</c:v>
                </c:pt>
                <c:pt idx="5">
                  <c:v>1</c:v>
                </c:pt>
                <c:pt idx="6">
                  <c:v>0</c:v>
                </c:pt>
                <c:pt idx="7">
                  <c:v>12</c:v>
                </c:pt>
                <c:pt idx="8">
                  <c:v>0</c:v>
                </c:pt>
                <c:pt idx="9">
                  <c:v>1</c:v>
                </c:pt>
                <c:pt idx="10">
                  <c:v>1</c:v>
                </c:pt>
                <c:pt idx="11">
                  <c:v>6</c:v>
                </c:pt>
                <c:pt idx="12">
                  <c:v>2</c:v>
                </c:pt>
                <c:pt idx="13">
                  <c:v>3</c:v>
                </c:pt>
                <c:pt idx="14">
                  <c:v>3</c:v>
                </c:pt>
                <c:pt idx="15">
                  <c:v>3</c:v>
                </c:pt>
                <c:pt idx="16">
                  <c:v>0</c:v>
                </c:pt>
                <c:pt idx="17">
                  <c:v>2</c:v>
                </c:pt>
                <c:pt idx="18">
                  <c:v>0</c:v>
                </c:pt>
                <c:pt idx="19">
                  <c:v>0</c:v>
                </c:pt>
                <c:pt idx="20">
                  <c:v>0</c:v>
                </c:pt>
                <c:pt idx="21">
                  <c:v>0</c:v>
                </c:pt>
              </c:numCache>
            </c:numRef>
          </c:val>
          <c:extLst>
            <c:ext xmlns:c16="http://schemas.microsoft.com/office/drawing/2014/chart" uri="{C3380CC4-5D6E-409C-BE32-E72D297353CC}">
              <c16:uniqueId val="{00000006-E27B-42FE-B3DC-9C7B5FC51547}"/>
            </c:ext>
          </c:extLst>
        </c:ser>
        <c:dLbls>
          <c:showLegendKey val="0"/>
          <c:showVal val="0"/>
          <c:showCatName val="0"/>
          <c:showSerName val="0"/>
          <c:showPercent val="0"/>
          <c:showBubbleSize val="0"/>
        </c:dLbls>
        <c:gapWidth val="150"/>
        <c:overlap val="100"/>
        <c:axId val="428332544"/>
        <c:axId val="428334464"/>
      </c:barChart>
      <c:catAx>
        <c:axId val="428332544"/>
        <c:scaling>
          <c:orientation val="minMax"/>
        </c:scaling>
        <c:delete val="0"/>
        <c:axPos val="b"/>
        <c:majorGridlines>
          <c:spPr>
            <a:ln>
              <a:solidFill>
                <a:schemeClr val="tx1">
                  <a:lumMod val="15000"/>
                  <a:lumOff val="85000"/>
                </a:schemeClr>
              </a:solidFill>
            </a:ln>
            <a:effectLst/>
          </c:spPr>
        </c:majorGridlines>
        <c:title>
          <c:tx>
            <c:rich>
              <a:bodyPr/>
              <a:lstStyle/>
              <a:p>
                <a:pPr>
                  <a:defRPr/>
                </a:pPr>
                <a:r>
                  <a:rPr lang="fr-FR"/>
                  <a:t>Age</a:t>
                </a:r>
              </a:p>
            </c:rich>
          </c:tx>
          <c:layout>
            <c:manualLayout>
              <c:xMode val="edge"/>
              <c:yMode val="edge"/>
              <c:x val="0.52973958976131119"/>
              <c:y val="0.8511132012935243"/>
            </c:manualLayout>
          </c:layout>
          <c:overlay val="0"/>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Cambria Math" panose="02040503050406030204" pitchFamily="18" charset="0"/>
                <a:ea typeface="Cambria Math" panose="02040503050406030204" pitchFamily="18" charset="0"/>
                <a:cs typeface="+mn-cs"/>
              </a:defRPr>
            </a:pPr>
            <a:endParaRPr lang="fr-FR"/>
          </a:p>
        </c:txPr>
        <c:crossAx val="428334464"/>
        <c:crosses val="autoZero"/>
        <c:auto val="1"/>
        <c:lblAlgn val="ctr"/>
        <c:lblOffset val="100"/>
        <c:noMultiLvlLbl val="0"/>
      </c:catAx>
      <c:valAx>
        <c:axId val="428334464"/>
        <c:scaling>
          <c:orientation val="minMax"/>
        </c:scaling>
        <c:delete val="0"/>
        <c:axPos val="l"/>
        <c:title>
          <c:tx>
            <c:rich>
              <a:bodyPr/>
              <a:lstStyle/>
              <a:p>
                <a:pPr>
                  <a:defRPr/>
                </a:pPr>
                <a:r>
                  <a:rPr lang="fr-FR"/>
                  <a:t>Nombre de compteurs</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Cambria Math" panose="02040503050406030204" pitchFamily="18" charset="0"/>
                <a:ea typeface="Cambria Math" panose="02040503050406030204" pitchFamily="18" charset="0"/>
                <a:cs typeface="+mn-cs"/>
              </a:defRPr>
            </a:pPr>
            <a:endParaRPr lang="fr-FR"/>
          </a:p>
        </c:txPr>
        <c:crossAx val="428332544"/>
        <c:crosses val="autoZero"/>
        <c:crossBetween val="between"/>
      </c:valAx>
      <c:spPr>
        <a:noFill/>
        <a:ln>
          <a:noFill/>
        </a:ln>
        <a:effectLst/>
      </c:spPr>
    </c:plotArea>
    <c:legend>
      <c:legendPos val="t"/>
      <c:layout>
        <c:manualLayout>
          <c:xMode val="edge"/>
          <c:yMode val="edge"/>
          <c:x val="2.1554431299952239E-2"/>
          <c:y val="0.91288935714021646"/>
          <c:w val="0.96384358437364726"/>
          <c:h val="8.309036671620867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Cambria Math" panose="02040503050406030204" pitchFamily="18" charset="0"/>
              <a:ea typeface="Cambria Math" panose="02040503050406030204" pitchFamily="18" charset="0"/>
              <a:cs typeface="+mn-cs"/>
            </a:defRPr>
          </a:pPr>
          <a:endParaRPr lang="fr-FR"/>
        </a:p>
      </c:txPr>
    </c:legend>
    <c:plotVisOnly val="1"/>
    <c:dispBlanksAs val="gap"/>
    <c:showDLblsOverMax val="0"/>
  </c:chart>
  <c:spPr>
    <a:noFill/>
    <a:ln w="9525" cap="flat" cmpd="sng" algn="ctr">
      <a:noFill/>
      <a:round/>
    </a:ln>
    <a:effectLst/>
  </c:spPr>
  <c:txPr>
    <a:bodyPr/>
    <a:lstStyle/>
    <a:p>
      <a:pPr>
        <a:defRPr>
          <a:solidFill>
            <a:schemeClr val="dk1"/>
          </a:solidFill>
          <a:latin typeface="Cambria Math" panose="02040503050406030204" pitchFamily="18" charset="0"/>
          <a:ea typeface="Cambria Math" panose="02040503050406030204" pitchFamily="18" charset="0"/>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200"/>
              <a:t>Volumes en m</a:t>
            </a:r>
            <a:r>
              <a:rPr lang="fr-FR" sz="1200" baseline="30000"/>
              <a:t>3</a:t>
            </a:r>
          </a:p>
        </c:rich>
      </c:tx>
      <c:layout>
        <c:manualLayout>
          <c:xMode val="edge"/>
          <c:yMode val="edge"/>
          <c:x val="6.9991251093613294E-4"/>
          <c:y val="2.4132730015082957E-2"/>
        </c:manualLayout>
      </c:layout>
      <c:overlay val="0"/>
    </c:title>
    <c:autoTitleDeleted val="0"/>
    <c:plotArea>
      <c:layout>
        <c:manualLayout>
          <c:layoutTarget val="inner"/>
          <c:xMode val="edge"/>
          <c:yMode val="edge"/>
          <c:x val="0.18834050743657044"/>
          <c:y val="0.17458509993943067"/>
          <c:w val="0.74629991251093608"/>
          <c:h val="0.57851521953420981"/>
        </c:manualLayout>
      </c:layout>
      <c:barChart>
        <c:barDir val="col"/>
        <c:grouping val="clustered"/>
        <c:varyColors val="0"/>
        <c:ser>
          <c:idx val="0"/>
          <c:order val="0"/>
          <c:tx>
            <c:strRef>
              <c:f>Feuil1!$B$1</c:f>
              <c:strCache>
                <c:ptCount val="1"/>
                <c:pt idx="0">
                  <c:v>Volumes produits</c:v>
                </c:pt>
              </c:strCache>
            </c:strRef>
          </c:tx>
          <c:invertIfNegative val="1"/>
          <c:cat>
            <c:strRef>
              <c:f>Feuil1!$A$2:$A$3</c:f>
              <c:strCache>
                <c:ptCount val="2"/>
                <c:pt idx="0">
                  <c:v>2018</c:v>
                </c:pt>
                <c:pt idx="1">
                  <c:v>2019</c:v>
                </c:pt>
              </c:strCache>
            </c:strRef>
          </c:cat>
          <c:val>
            <c:numRef>
              <c:f>Feuil1!$B$2:$B$3</c:f>
              <c:numCache>
                <c:formatCode>General</c:formatCode>
                <c:ptCount val="2"/>
                <c:pt idx="0">
                  <c:v>0</c:v>
                </c:pt>
                <c:pt idx="1">
                  <c:v>0</c:v>
                </c:pt>
              </c:numCache>
            </c:numRef>
          </c:val>
          <c:extLst>
            <c:ext xmlns:c16="http://schemas.microsoft.com/office/drawing/2014/chart" uri="{C3380CC4-5D6E-409C-BE32-E72D297353CC}">
              <c16:uniqueId val="{00000000-E1F3-4921-98E8-2260E8EF2B96}"/>
            </c:ext>
          </c:extLst>
        </c:ser>
        <c:ser>
          <c:idx val="1"/>
          <c:order val="1"/>
          <c:tx>
            <c:strRef>
              <c:f>Feuil1!$C$1</c:f>
              <c:strCache>
                <c:ptCount val="1"/>
                <c:pt idx="0">
                  <c:v>Volumes importés</c:v>
                </c:pt>
              </c:strCache>
            </c:strRef>
          </c:tx>
          <c:invertIfNegative val="1"/>
          <c:cat>
            <c:strRef>
              <c:f>Feuil1!$A$2:$A$3</c:f>
              <c:strCache>
                <c:ptCount val="2"/>
                <c:pt idx="0">
                  <c:v>2018</c:v>
                </c:pt>
                <c:pt idx="1">
                  <c:v>2019</c:v>
                </c:pt>
              </c:strCache>
            </c:strRef>
          </c:cat>
          <c:val>
            <c:numRef>
              <c:f>Feuil1!$C$2:$C$3</c:f>
              <c:numCache>
                <c:formatCode>General</c:formatCode>
                <c:ptCount val="2"/>
                <c:pt idx="0">
                  <c:v>968379</c:v>
                </c:pt>
                <c:pt idx="1">
                  <c:v>905995</c:v>
                </c:pt>
              </c:numCache>
            </c:numRef>
          </c:val>
          <c:extLst>
            <c:ext xmlns:c16="http://schemas.microsoft.com/office/drawing/2014/chart" uri="{C3380CC4-5D6E-409C-BE32-E72D297353CC}">
              <c16:uniqueId val="{00000001-E1F3-4921-98E8-2260E8EF2B96}"/>
            </c:ext>
          </c:extLst>
        </c:ser>
        <c:ser>
          <c:idx val="2"/>
          <c:order val="2"/>
          <c:tx>
            <c:strRef>
              <c:f>Feuil1!$D$1</c:f>
              <c:strCache>
                <c:ptCount val="1"/>
                <c:pt idx="0">
                  <c:v>Volumes exportés</c:v>
                </c:pt>
              </c:strCache>
            </c:strRef>
          </c:tx>
          <c:invertIfNegative val="1"/>
          <c:cat>
            <c:strRef>
              <c:f>Feuil1!$A$2:$A$3</c:f>
              <c:strCache>
                <c:ptCount val="2"/>
                <c:pt idx="0">
                  <c:v>2018</c:v>
                </c:pt>
                <c:pt idx="1">
                  <c:v>2019</c:v>
                </c:pt>
              </c:strCache>
            </c:strRef>
          </c:cat>
          <c:val>
            <c:numRef>
              <c:f>Feuil1!$D$2:$D$3</c:f>
              <c:numCache>
                <c:formatCode>General</c:formatCode>
                <c:ptCount val="2"/>
                <c:pt idx="0">
                  <c:v>3714</c:v>
                </c:pt>
                <c:pt idx="1">
                  <c:v>3992</c:v>
                </c:pt>
              </c:numCache>
            </c:numRef>
          </c:val>
          <c:extLst>
            <c:ext xmlns:c16="http://schemas.microsoft.com/office/drawing/2014/chart" uri="{C3380CC4-5D6E-409C-BE32-E72D297353CC}">
              <c16:uniqueId val="{00000002-E1F3-4921-98E8-2260E8EF2B96}"/>
            </c:ext>
          </c:extLst>
        </c:ser>
        <c:dLbls>
          <c:showLegendKey val="0"/>
          <c:showVal val="0"/>
          <c:showCatName val="0"/>
          <c:showSerName val="0"/>
          <c:showPercent val="0"/>
          <c:showBubbleSize val="0"/>
        </c:dLbls>
        <c:gapWidth val="219"/>
        <c:overlap val="-27"/>
        <c:axId val="334134656"/>
        <c:axId val="334144640"/>
      </c:barChart>
      <c:lineChart>
        <c:grouping val="standard"/>
        <c:varyColors val="0"/>
        <c:ser>
          <c:idx val="3"/>
          <c:order val="3"/>
          <c:tx>
            <c:strRef>
              <c:f>Feuil1!$E$1</c:f>
              <c:strCache>
                <c:ptCount val="1"/>
                <c:pt idx="0">
                  <c:v>VMD</c:v>
                </c:pt>
              </c:strCache>
            </c:strRef>
          </c:tx>
          <c:marker>
            <c:symbol val="none"/>
          </c:marker>
          <c:cat>
            <c:strRef>
              <c:f>Feuil1!$A$2:$A$3</c:f>
              <c:strCache>
                <c:ptCount val="2"/>
                <c:pt idx="0">
                  <c:v>2018</c:v>
                </c:pt>
                <c:pt idx="1">
                  <c:v>2019</c:v>
                </c:pt>
              </c:strCache>
            </c:strRef>
          </c:cat>
          <c:val>
            <c:numRef>
              <c:f>Feuil1!$E$2:$E$3</c:f>
              <c:numCache>
                <c:formatCode>General</c:formatCode>
                <c:ptCount val="2"/>
                <c:pt idx="0">
                  <c:v>964666</c:v>
                </c:pt>
                <c:pt idx="1">
                  <c:v>902003</c:v>
                </c:pt>
              </c:numCache>
            </c:numRef>
          </c:val>
          <c:smooth val="1"/>
          <c:extLst>
            <c:ext xmlns:c16="http://schemas.microsoft.com/office/drawing/2014/chart" uri="{C3380CC4-5D6E-409C-BE32-E72D297353CC}">
              <c16:uniqueId val="{00000003-E1F3-4921-98E8-2260E8EF2B96}"/>
            </c:ext>
          </c:extLst>
        </c:ser>
        <c:dLbls>
          <c:showLegendKey val="0"/>
          <c:showVal val="0"/>
          <c:showCatName val="0"/>
          <c:showSerName val="0"/>
          <c:showPercent val="0"/>
          <c:showBubbleSize val="0"/>
        </c:dLbls>
        <c:marker val="1"/>
        <c:smooth val="0"/>
        <c:axId val="334134656"/>
        <c:axId val="334144640"/>
      </c:lineChart>
      <c:catAx>
        <c:axId val="334134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4144640"/>
        <c:crosses val="autoZero"/>
        <c:auto val="1"/>
        <c:lblAlgn val="ctr"/>
        <c:lblOffset val="100"/>
        <c:noMultiLvlLbl val="0"/>
      </c:catAx>
      <c:valAx>
        <c:axId val="33414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4134656"/>
        <c:crosses val="autoZero"/>
        <c:crossBetween val="between"/>
      </c:valAx>
      <c:spPr>
        <a:noFill/>
        <a:ln>
          <a:noFill/>
        </a:ln>
        <a:effectLst/>
      </c:spPr>
    </c:plotArea>
    <c:legend>
      <c:legendPos val="b"/>
      <c:layout>
        <c:manualLayout>
          <c:xMode val="edge"/>
          <c:yMode val="edge"/>
          <c:x val="0"/>
          <c:y val="0.88865824330098275"/>
          <c:w val="1"/>
          <c:h val="0.10734730192624221"/>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9220582442969"/>
          <c:y val="9.1373089641990216E-2"/>
          <c:w val="0.71397912800332142"/>
          <c:h val="0.68069589045730194"/>
        </c:manualLayout>
      </c:layout>
      <c:pieChart>
        <c:varyColors val="1"/>
        <c:ser>
          <c:idx val="0"/>
          <c:order val="0"/>
          <c:tx>
            <c:strRef>
              <c:f>Feuil1!$B$1</c:f>
              <c:strCache>
                <c:ptCount val="1"/>
                <c:pt idx="0">
                  <c:v>Graphique des entretiens</c:v>
                </c:pt>
              </c:strCache>
            </c:strRef>
          </c:tx>
          <c:dPt>
            <c:idx val="0"/>
            <c:bubble3D val="0"/>
            <c:spPr>
              <a:solidFill>
                <a:schemeClr val="accent1"/>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1-54CC-4D82-9D3B-751AEF23BFAA}"/>
              </c:ext>
            </c:extLst>
          </c:dPt>
          <c:dPt>
            <c:idx val="1"/>
            <c:bubble3D val="0"/>
            <c:spPr>
              <a:solidFill>
                <a:schemeClr val="accent2"/>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3-54CC-4D82-9D3B-751AEF23BFAA}"/>
              </c:ext>
            </c:extLst>
          </c:dPt>
          <c:dPt>
            <c:idx val="2"/>
            <c:bubble3D val="0"/>
            <c:spPr>
              <a:solidFill>
                <a:schemeClr val="accent3"/>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c:ext xmlns:c16="http://schemas.microsoft.com/office/drawing/2014/chart" uri="{C3380CC4-5D6E-409C-BE32-E72D297353CC}">
                <c16:uniqueId val="{00000005-54CC-4D82-9D3B-751AEF23BFAA}"/>
              </c:ext>
            </c:extLst>
          </c:dPt>
          <c:dLbls>
            <c:dLbl>
              <c:idx val="0"/>
              <c:layout>
                <c:manualLayout>
                  <c:x val="0.19359963725464549"/>
                  <c:y val="-4.3910878853147838E-2"/>
                </c:manualLayout>
              </c:layout>
              <c:showLegendKey val="0"/>
              <c:showVal val="0"/>
              <c:showCatName val="0"/>
              <c:showSerName val="0"/>
              <c:showPercent val="1"/>
              <c:showBubbleSize val="0"/>
              <c:extLst xmlns:mc="http://schemas.openxmlformats.org/markup-compatibility/2006" xmlns:c14="http://schemas.microsoft.com/office/drawing/2007/8/2/char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1-54CC-4D82-9D3B-751AEF23BFAA}"/>
                </c:ext>
              </c:extLst>
            </c:dLbl>
            <c:dLbl>
              <c:idx val="1"/>
              <c:layout>
                <c:manualLayout>
                  <c:x val="-0.34868339132027099"/>
                  <c:y val="0.15977919800383697"/>
                </c:manualLayout>
              </c:layout>
              <c:showLegendKey val="0"/>
              <c:showVal val="0"/>
              <c:showCatName val="0"/>
              <c:showSerName val="0"/>
              <c:showPercent val="1"/>
              <c:showBubbleSize val="0"/>
              <c:extLst xmlns:mc="http://schemas.openxmlformats.org/markup-compatibility/2006" xmlns:c14="http://schemas.microsoft.com/office/drawing/2007/8/2/char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3-54CC-4D82-9D3B-751AEF23BFAA}"/>
                </c:ext>
              </c:extLst>
            </c:dLbl>
            <c:dLbl>
              <c:idx val="2"/>
              <c:layout>
                <c:manualLayout>
                  <c:x val="-0.25428740390301602"/>
                  <c:y val="-0.1003904071388734"/>
                </c:manualLayout>
              </c:layout>
              <c:showLegendKey val="0"/>
              <c:showVal val="0"/>
              <c:showCatName val="0"/>
              <c:showSerName val="0"/>
              <c:showPercent val="1"/>
              <c:showBubbleSize val="0"/>
              <c:extLst xmlns:mc="http://schemas.openxmlformats.org/markup-compatibility/2006" xmlns:c14="http://schemas.microsoft.com/office/drawing/2007/8/2/char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5-54CC-4D82-9D3B-751AEF23BFAA}"/>
                </c:ext>
              </c:extLst>
            </c:dLbl>
            <c:dLbl>
              <c:idx val="3"/>
              <c:layout>
                <c:manualLayout>
                  <c:x val="-0.14174972314507198"/>
                  <c:y val="-0.10762331838565023"/>
                </c:manualLayout>
              </c:layout>
              <c:showLegendKey val="0"/>
              <c:showVal val="0"/>
              <c:showCatName val="0"/>
              <c:showSerName val="0"/>
              <c:showPercent val="1"/>
              <c:showBubbleSize val="0"/>
              <c:extLst xmlns:mc="http://schemas.openxmlformats.org/markup-compatibility/2006" xmlns:c14="http://schemas.microsoft.com/office/drawing/2007/8/2/chart" xmlns:c16="http://schemas.microsoft.com/office/drawing/2014/chart" xmlns:c15="http://schemas.microsoft.com/office/drawing/2012/chart">
                <c:ext xmlns:c15="http://schemas.microsoft.com/office/drawing/2012/chart" uri="{CE6537A1-D6FC-4f65-9D91-7224C49458BB}"/>
                <c:ext xmlns:c16="http://schemas.microsoft.com/office/drawing/2014/chart" uri="{C3380CC4-5D6E-409C-BE32-E72D297353CC}">
                  <c16:uniqueId val="{00000006-54CC-4D82-9D3B-751AEF23BFA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extLst xmlns:mc="http://schemas.openxmlformats.org/markup-compatibility/2006" xmlns:c14="http://schemas.microsoft.com/office/drawing/2007/8/2/chart" xmlns:c16="http://schemas.microsoft.com/office/drawing/2014/chart" xmlns:c15="http://schemas.microsoft.com/office/drawing/2012/chart">
              <c:ext xmlns:c15="http://schemas.microsoft.com/office/drawing/2012/chart" uri="{CE6537A1-D6FC-4f65-9D91-7224C49458BB}"/>
            </c:extLst>
          </c:dLbls>
          <c:cat>
            <c:strRef>
              <c:f>Feuil1!$A$2:$A$3</c:f>
              <c:strCache>
                <c:ptCount val="2"/>
                <c:pt idx="0">
                  <c:v>Entretien Nv 2</c:v>
                </c:pt>
                <c:pt idx="1">
                  <c:v>Contrôles réglementaires</c:v>
                </c:pt>
              </c:strCache>
            </c:strRef>
          </c:cat>
          <c:val>
            <c:numRef>
              <c:f>Feuil1!$B$2:$B$3</c:f>
              <c:numCache>
                <c:formatCode>General</c:formatCode>
                <c:ptCount val="2"/>
                <c:pt idx="0">
                  <c:v>0.91</c:v>
                </c:pt>
                <c:pt idx="1">
                  <c:v>0.09</c:v>
                </c:pt>
              </c:numCache>
            </c:numRef>
          </c:val>
          <c:extLst>
            <c:ext xmlns:c16="http://schemas.microsoft.com/office/drawing/2014/chart" uri="{C3380CC4-5D6E-409C-BE32-E72D297353CC}">
              <c16:uniqueId val="{00000007-54CC-4D82-9D3B-751AEF23BFA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0086BB667946EBA844157887A6C804"/>
        <w:category>
          <w:name w:val="Général"/>
          <w:gallery w:val="placeholder"/>
        </w:category>
        <w:types>
          <w:type w:val="bbPlcHdr"/>
        </w:types>
        <w:behaviors>
          <w:behavior w:val="content"/>
        </w:behaviors>
        <w:guid w:val="{D4FFEDF8-5F45-4C67-9272-8EC83C37F3C3}"/>
      </w:docPartPr>
      <w:docPartBody>
        <w:p w:rsidR="00D72B11" w:rsidRDefault="00D72B11" w:rsidP="00D72B11">
          <w:pPr>
            <w:pStyle w:val="8E0086BB667946EBA844157887A6C804"/>
          </w:pPr>
          <w:r w:rsidRPr="00137274">
            <w:rPr>
              <w:rStyle w:val="Textedelespacerserv"/>
            </w:rPr>
            <w:t>Cliquez ici pour taper du texte.</w:t>
          </w:r>
        </w:p>
      </w:docPartBody>
    </w:docPart>
    <w:docPart>
      <w:docPartPr>
        <w:name w:val="8ACF109AB9294E74A4C43D65E83F5381"/>
        <w:category>
          <w:name w:val="Général"/>
          <w:gallery w:val="placeholder"/>
        </w:category>
        <w:types>
          <w:type w:val="bbPlcHdr"/>
        </w:types>
        <w:behaviors>
          <w:behavior w:val="content"/>
        </w:behaviors>
        <w:guid w:val="{392ADB9D-4978-42C9-9953-75D104066236}"/>
      </w:docPartPr>
      <w:docPartBody>
        <w:p w:rsidR="00D72B11" w:rsidRDefault="00D72B11" w:rsidP="00D72B11">
          <w:pPr>
            <w:pStyle w:val="8ACF109AB9294E74A4C43D65E83F5381"/>
          </w:pPr>
          <w:r w:rsidRPr="00023258">
            <w:rPr>
              <w:rStyle w:val="Textedelespacerserv"/>
            </w:rPr>
            <w:t>Cliquez ici pour taper du texte.</w:t>
          </w:r>
        </w:p>
      </w:docPartBody>
    </w:docPart>
    <w:docPart>
      <w:docPartPr>
        <w:name w:val="4715BD95434B41A2BA653DA9D6A85901"/>
        <w:category>
          <w:name w:val="Général"/>
          <w:gallery w:val="placeholder"/>
        </w:category>
        <w:types>
          <w:type w:val="bbPlcHdr"/>
        </w:types>
        <w:behaviors>
          <w:behavior w:val="content"/>
        </w:behaviors>
        <w:guid w:val="{9FD5E753-7BC9-4F00-8F2A-375BED843296}"/>
      </w:docPartPr>
      <w:docPartBody>
        <w:p w:rsidR="00D72B11" w:rsidRDefault="00D72B11" w:rsidP="00D72B11">
          <w:pPr>
            <w:pStyle w:val="4715BD95434B41A2BA653DA9D6A85901"/>
          </w:pPr>
          <w:r w:rsidRPr="00023258">
            <w:rPr>
              <w:rStyle w:val="Textedelespacerserv"/>
            </w:rPr>
            <w:t>Cliquez ici pour taper du texte.</w:t>
          </w:r>
        </w:p>
      </w:docPartBody>
    </w:docPart>
    <w:docPart>
      <w:docPartPr>
        <w:name w:val="9B4E7058F57E4145A2EDC4E9CD70772B"/>
        <w:category>
          <w:name w:val="Général"/>
          <w:gallery w:val="placeholder"/>
        </w:category>
        <w:types>
          <w:type w:val="bbPlcHdr"/>
        </w:types>
        <w:behaviors>
          <w:behavior w:val="content"/>
        </w:behaviors>
        <w:guid w:val="{ED057A1A-9435-4143-AFB5-B2272CF244E0}"/>
      </w:docPartPr>
      <w:docPartBody>
        <w:p w:rsidR="00D72B11" w:rsidRDefault="00D72B11" w:rsidP="00D72B11">
          <w:pPr>
            <w:pStyle w:val="9B4E7058F57E4145A2EDC4E9CD70772B"/>
          </w:pPr>
          <w:r w:rsidRPr="00486567">
            <w:rPr>
              <w:rStyle w:val="Textedelespacerserv"/>
            </w:rPr>
            <w:t>Cliquez ici pour taper du texte.</w:t>
          </w:r>
        </w:p>
      </w:docPartBody>
    </w:docPart>
    <w:docPart>
      <w:docPartPr>
        <w:name w:val="05D446DA9D5E475A84D5311CB44331C4"/>
        <w:category>
          <w:name w:val="Général"/>
          <w:gallery w:val="placeholder"/>
        </w:category>
        <w:types>
          <w:type w:val="bbPlcHdr"/>
        </w:types>
        <w:behaviors>
          <w:behavior w:val="content"/>
        </w:behaviors>
        <w:guid w:val="{CC33A3CC-49FD-45B6-AF7F-EF2C4A2AF6B5}"/>
      </w:docPartPr>
      <w:docPartBody>
        <w:p w:rsidR="00D72B11" w:rsidRDefault="00D72B11" w:rsidP="00D72B11">
          <w:pPr>
            <w:pStyle w:val="05D446DA9D5E475A84D5311CB44331C4"/>
          </w:pPr>
          <w:r w:rsidRPr="0007452E">
            <w:rPr>
              <w:rStyle w:val="Textedelespacerserv"/>
            </w:rPr>
            <w:t>Cliquez ici pour taper du texte.</w:t>
          </w:r>
        </w:p>
      </w:docPartBody>
    </w:docPart>
    <w:docPart>
      <w:docPartPr>
        <w:name w:val="15B0FFB34EFF483FA1D451849D2BDD1F"/>
        <w:category>
          <w:name w:val="Général"/>
          <w:gallery w:val="placeholder"/>
        </w:category>
        <w:types>
          <w:type w:val="bbPlcHdr"/>
        </w:types>
        <w:behaviors>
          <w:behavior w:val="content"/>
        </w:behaviors>
        <w:guid w:val="{1AA07B17-B38F-4705-8327-DE93E636D419}"/>
      </w:docPartPr>
      <w:docPartBody>
        <w:p w:rsidR="00D72B11" w:rsidRDefault="00D72B11" w:rsidP="00D72B11">
          <w:pPr>
            <w:pStyle w:val="15B0FFB34EFF483FA1D451849D2BDD1F"/>
          </w:pPr>
          <w:r w:rsidRPr="00960045">
            <w:rPr>
              <w:rStyle w:val="Textedelespacerserv"/>
            </w:rPr>
            <w:t>Cliquez ici pour taper du texte.</w:t>
          </w:r>
        </w:p>
      </w:docPartBody>
    </w:docPart>
    <w:docPart>
      <w:docPartPr>
        <w:name w:val="FFC65F8696FE4AE5A6C034D0566189D6"/>
        <w:category>
          <w:name w:val="Général"/>
          <w:gallery w:val="placeholder"/>
        </w:category>
        <w:types>
          <w:type w:val="bbPlcHdr"/>
        </w:types>
        <w:behaviors>
          <w:behavior w:val="content"/>
        </w:behaviors>
        <w:guid w:val="{A4AC438F-53BA-43FB-B7D1-CD8E01BF3299}"/>
      </w:docPartPr>
      <w:docPartBody>
        <w:p w:rsidR="00D72B11" w:rsidRDefault="00D72B11" w:rsidP="00D72B11">
          <w:pPr>
            <w:pStyle w:val="FFC65F8696FE4AE5A6C034D0566189D6"/>
          </w:pPr>
          <w:r w:rsidRPr="0007452E">
            <w:rPr>
              <w:rStyle w:val="Textedelespacerserv"/>
            </w:rPr>
            <w:t>Cliquez ici pour taper du texte.</w:t>
          </w:r>
        </w:p>
      </w:docPartBody>
    </w:docPart>
    <w:docPart>
      <w:docPartPr>
        <w:name w:val="473738E65A8E4FC0B8B29F8F54BEF5F0"/>
        <w:category>
          <w:name w:val="Général"/>
          <w:gallery w:val="placeholder"/>
        </w:category>
        <w:types>
          <w:type w:val="bbPlcHdr"/>
        </w:types>
        <w:behaviors>
          <w:behavior w:val="content"/>
        </w:behaviors>
        <w:guid w:val="{12A8DC9B-5F39-4A75-897A-F37600DB5175}"/>
      </w:docPartPr>
      <w:docPartBody>
        <w:p w:rsidR="00D72B11" w:rsidRDefault="00D72B11" w:rsidP="00D72B11">
          <w:pPr>
            <w:pStyle w:val="473738E65A8E4FC0B8B29F8F54BEF5F0"/>
          </w:pPr>
          <w:r w:rsidRPr="0007452E">
            <w:rPr>
              <w:rStyle w:val="Textedelespacerserv"/>
            </w:rPr>
            <w:t>Cliquez ici pour taper du texte.</w:t>
          </w:r>
        </w:p>
      </w:docPartBody>
    </w:docPart>
    <w:docPart>
      <w:docPartPr>
        <w:name w:val="513EB4B766F74AE1828D0C7F2E4B0530"/>
        <w:category>
          <w:name w:val="Général"/>
          <w:gallery w:val="placeholder"/>
        </w:category>
        <w:types>
          <w:type w:val="bbPlcHdr"/>
        </w:types>
        <w:behaviors>
          <w:behavior w:val="content"/>
        </w:behaviors>
        <w:guid w:val="{88A24416-3C95-4AAE-B657-7D5B70615272}"/>
      </w:docPartPr>
      <w:docPartBody>
        <w:p w:rsidR="00D72B11" w:rsidRDefault="00D72B11" w:rsidP="00D72B11">
          <w:pPr>
            <w:pStyle w:val="513EB4B766F74AE1828D0C7F2E4B0530"/>
          </w:pPr>
          <w:r w:rsidRPr="0007452E">
            <w:rPr>
              <w:rStyle w:val="Textedelespacerserv"/>
            </w:rPr>
            <w:t>Cliquez ici pour taper du texte.</w:t>
          </w:r>
        </w:p>
      </w:docPartBody>
    </w:docPart>
    <w:docPart>
      <w:docPartPr>
        <w:name w:val="54479C2DB835424187A2615EE85433AE"/>
        <w:category>
          <w:name w:val="Général"/>
          <w:gallery w:val="placeholder"/>
        </w:category>
        <w:types>
          <w:type w:val="bbPlcHdr"/>
        </w:types>
        <w:behaviors>
          <w:behavior w:val="content"/>
        </w:behaviors>
        <w:guid w:val="{279CDA02-3F7D-4B49-A509-3E806F9A8E19}"/>
      </w:docPartPr>
      <w:docPartBody>
        <w:p w:rsidR="00D72B11" w:rsidRDefault="00D72B11" w:rsidP="00D72B11">
          <w:pPr>
            <w:pStyle w:val="54479C2DB835424187A2615EE85433AE"/>
          </w:pPr>
          <w:r w:rsidRPr="00983E95">
            <w:rPr>
              <w:rStyle w:val="Textedelespacerserv"/>
            </w:rPr>
            <w:t>Cliquez ici pour taper du texte.</w:t>
          </w:r>
        </w:p>
      </w:docPartBody>
    </w:docPart>
    <w:docPart>
      <w:docPartPr>
        <w:name w:val="FFB40A7C9F524635BEDA78C3A816C711"/>
        <w:category>
          <w:name w:val="Général"/>
          <w:gallery w:val="placeholder"/>
        </w:category>
        <w:types>
          <w:type w:val="bbPlcHdr"/>
        </w:types>
        <w:behaviors>
          <w:behavior w:val="content"/>
        </w:behaviors>
        <w:guid w:val="{6BD953FD-26B4-42BC-BAF6-E2226E770B19}"/>
      </w:docPartPr>
      <w:docPartBody>
        <w:p w:rsidR="00D72B11" w:rsidRDefault="00D72B11" w:rsidP="00D72B11">
          <w:pPr>
            <w:pStyle w:val="FFB40A7C9F524635BEDA78C3A816C711"/>
          </w:pPr>
          <w:r w:rsidRPr="00137274">
            <w:rPr>
              <w:rStyle w:val="Textedelespacerserv"/>
            </w:rPr>
            <w:t>Cliquez ici pour taper du texte.</w:t>
          </w:r>
        </w:p>
      </w:docPartBody>
    </w:docPart>
    <w:docPart>
      <w:docPartPr>
        <w:name w:val="1E902C9731F0499B901DB39739195C41"/>
        <w:category>
          <w:name w:val="Général"/>
          <w:gallery w:val="placeholder"/>
        </w:category>
        <w:types>
          <w:type w:val="bbPlcHdr"/>
        </w:types>
        <w:behaviors>
          <w:behavior w:val="content"/>
        </w:behaviors>
        <w:guid w:val="{597E0381-B252-4B61-9EF1-05C52AA8DE98}"/>
      </w:docPartPr>
      <w:docPartBody>
        <w:p w:rsidR="00D72B11" w:rsidRDefault="00D72B11" w:rsidP="00D72B11">
          <w:pPr>
            <w:pStyle w:val="1E902C9731F0499B901DB39739195C41"/>
          </w:pPr>
          <w:r w:rsidRPr="00137274">
            <w:rPr>
              <w:rStyle w:val="Textedelespacerserv"/>
            </w:rPr>
            <w:t>Cliquez ici pour taper du texte.</w:t>
          </w:r>
        </w:p>
      </w:docPartBody>
    </w:docPart>
    <w:docPart>
      <w:docPartPr>
        <w:name w:val="3D27060C3ADB4BECA59CFF5887069AC9"/>
        <w:category>
          <w:name w:val="Général"/>
          <w:gallery w:val="placeholder"/>
        </w:category>
        <w:types>
          <w:type w:val="bbPlcHdr"/>
        </w:types>
        <w:behaviors>
          <w:behavior w:val="content"/>
        </w:behaviors>
        <w:guid w:val="{5D27D9AB-C7F3-44B3-A81A-DDB804EF54A4}"/>
      </w:docPartPr>
      <w:docPartBody>
        <w:p w:rsidR="00D72B11" w:rsidRDefault="00D72B11" w:rsidP="00D72B11">
          <w:pPr>
            <w:pStyle w:val="3D27060C3ADB4BECA59CFF5887069AC9"/>
          </w:pPr>
          <w:r w:rsidRPr="00137274">
            <w:rPr>
              <w:rStyle w:val="Textedelespacerserv"/>
            </w:rPr>
            <w:t>Cliquez ici pour taper du texte.</w:t>
          </w:r>
        </w:p>
      </w:docPartBody>
    </w:docPart>
    <w:docPart>
      <w:docPartPr>
        <w:name w:val="98CE45C8EA1A4549BECCFE5D0A345FF8"/>
        <w:category>
          <w:name w:val="Général"/>
          <w:gallery w:val="placeholder"/>
        </w:category>
        <w:types>
          <w:type w:val="bbPlcHdr"/>
        </w:types>
        <w:behaviors>
          <w:behavior w:val="content"/>
        </w:behaviors>
        <w:guid w:val="{C9713220-9C4F-4FB9-A922-7070DFF0FA1B}"/>
      </w:docPartPr>
      <w:docPartBody>
        <w:p w:rsidR="00D72B11" w:rsidRDefault="00D72B11" w:rsidP="00D72B11">
          <w:pPr>
            <w:pStyle w:val="98CE45C8EA1A4549BECCFE5D0A345FF8"/>
          </w:pPr>
          <w:r w:rsidRPr="00137274">
            <w:rPr>
              <w:rStyle w:val="Textedelespacerserv"/>
            </w:rPr>
            <w:t>Cliquez ici pour taper du texte.</w:t>
          </w:r>
        </w:p>
      </w:docPartBody>
    </w:docPart>
    <w:docPart>
      <w:docPartPr>
        <w:name w:val="C3591E3EB7C1498A8E020C378280C34C"/>
        <w:category>
          <w:name w:val="Général"/>
          <w:gallery w:val="placeholder"/>
        </w:category>
        <w:types>
          <w:type w:val="bbPlcHdr"/>
        </w:types>
        <w:behaviors>
          <w:behavior w:val="content"/>
        </w:behaviors>
        <w:guid w:val="{FDFCEFB3-7E82-465A-A6DE-D8BCEEE8F243}"/>
      </w:docPartPr>
      <w:docPartBody>
        <w:p w:rsidR="00D72B11" w:rsidRDefault="00D72B11" w:rsidP="00D72B11">
          <w:pPr>
            <w:pStyle w:val="C3591E3EB7C1498A8E020C378280C34C"/>
          </w:pPr>
          <w:r w:rsidRPr="00137274">
            <w:rPr>
              <w:rStyle w:val="Textedelespacerserv"/>
            </w:rPr>
            <w:t>Cliquez ici pour taper du texte.</w:t>
          </w:r>
        </w:p>
      </w:docPartBody>
    </w:docPart>
    <w:docPart>
      <w:docPartPr>
        <w:name w:val="E2B5854A2FA441A39169BD67C79C1F17"/>
        <w:category>
          <w:name w:val="Général"/>
          <w:gallery w:val="placeholder"/>
        </w:category>
        <w:types>
          <w:type w:val="bbPlcHdr"/>
        </w:types>
        <w:behaviors>
          <w:behavior w:val="content"/>
        </w:behaviors>
        <w:guid w:val="{07E4DAE3-FDE2-4A19-AFF1-E4ADE6868985}"/>
      </w:docPartPr>
      <w:docPartBody>
        <w:p w:rsidR="00D72B11" w:rsidRDefault="00D72B11" w:rsidP="00D72B11">
          <w:pPr>
            <w:pStyle w:val="E2B5854A2FA441A39169BD67C79C1F17"/>
          </w:pPr>
          <w:r w:rsidRPr="0007452E">
            <w:rPr>
              <w:rStyle w:val="Textedelespacerserv"/>
            </w:rPr>
            <w:t>Cliquez ici pour taper du texte.</w:t>
          </w:r>
        </w:p>
      </w:docPartBody>
    </w:docPart>
    <w:docPart>
      <w:docPartPr>
        <w:name w:val="5291D1C3FB9249FA91AC6460592575AE"/>
        <w:category>
          <w:name w:val="Général"/>
          <w:gallery w:val="placeholder"/>
        </w:category>
        <w:types>
          <w:type w:val="bbPlcHdr"/>
        </w:types>
        <w:behaviors>
          <w:behavior w:val="content"/>
        </w:behaviors>
        <w:guid w:val="{3D326220-BB3A-4655-8621-5EE4A99E4BDA}"/>
      </w:docPartPr>
      <w:docPartBody>
        <w:p w:rsidR="00D72B11" w:rsidRDefault="00D72B11" w:rsidP="00D72B11">
          <w:pPr>
            <w:pStyle w:val="5291D1C3FB9249FA91AC6460592575AE"/>
          </w:pPr>
          <w:r w:rsidRPr="00D27145">
            <w:rPr>
              <w:rStyle w:val="Textedelespacerserv"/>
            </w:rPr>
            <w:t>Cliquez ici pour taper du texte.</w:t>
          </w:r>
        </w:p>
      </w:docPartBody>
    </w:docPart>
    <w:docPart>
      <w:docPartPr>
        <w:name w:val="FE819D61BB6240DE90491055E29FAD8C"/>
        <w:category>
          <w:name w:val="Général"/>
          <w:gallery w:val="placeholder"/>
        </w:category>
        <w:types>
          <w:type w:val="bbPlcHdr"/>
        </w:types>
        <w:behaviors>
          <w:behavior w:val="content"/>
        </w:behaviors>
        <w:guid w:val="{07A24222-FFCE-4C6D-AF81-599B1702D8E3}"/>
      </w:docPartPr>
      <w:docPartBody>
        <w:p w:rsidR="00D72B11" w:rsidRDefault="00D72B11" w:rsidP="00D72B11">
          <w:pPr>
            <w:pStyle w:val="FE819D61BB6240DE90491055E29FAD8C"/>
          </w:pPr>
          <w:r w:rsidRPr="00D27145">
            <w:rPr>
              <w:rStyle w:val="Textedelespacerserv"/>
            </w:rPr>
            <w:t>Cliquez ici pour taper du texte.</w:t>
          </w:r>
        </w:p>
      </w:docPartBody>
    </w:docPart>
    <w:docPart>
      <w:docPartPr>
        <w:name w:val="B7D9B8F1B7724C7B8EF4DA06C52B21D2"/>
        <w:category>
          <w:name w:val="Général"/>
          <w:gallery w:val="placeholder"/>
        </w:category>
        <w:types>
          <w:type w:val="bbPlcHdr"/>
        </w:types>
        <w:behaviors>
          <w:behavior w:val="content"/>
        </w:behaviors>
        <w:guid w:val="{04CA9638-DB74-48DA-BC74-5B6BD634F1A9}"/>
      </w:docPartPr>
      <w:docPartBody>
        <w:p w:rsidR="00D72B11" w:rsidRDefault="00D72B11" w:rsidP="00D72B11">
          <w:pPr>
            <w:pStyle w:val="B7D9B8F1B7724C7B8EF4DA06C52B21D2"/>
          </w:pPr>
          <w:r w:rsidRPr="00D27145">
            <w:rPr>
              <w:rStyle w:val="Textedelespacerserv"/>
            </w:rPr>
            <w:t>Cliquez ici pour taper du texte.</w:t>
          </w:r>
        </w:p>
      </w:docPartBody>
    </w:docPart>
    <w:docPart>
      <w:docPartPr>
        <w:name w:val="BC9BDB2E6C2D4C3D87B10E14340ABA60"/>
        <w:category>
          <w:name w:val="Général"/>
          <w:gallery w:val="placeholder"/>
        </w:category>
        <w:types>
          <w:type w:val="bbPlcHdr"/>
        </w:types>
        <w:behaviors>
          <w:behavior w:val="content"/>
        </w:behaviors>
        <w:guid w:val="{6E58197C-A7CE-40D0-809A-FE803EFE0617}"/>
      </w:docPartPr>
      <w:docPartBody>
        <w:p w:rsidR="00D72B11" w:rsidRDefault="00D72B11" w:rsidP="00D72B11">
          <w:pPr>
            <w:pStyle w:val="BC9BDB2E6C2D4C3D87B10E14340ABA60"/>
          </w:pPr>
          <w:r w:rsidRPr="00D27145">
            <w:rPr>
              <w:rStyle w:val="Textedelespacerserv"/>
            </w:rPr>
            <w:t>Cliquez ici pour taper du texte.</w:t>
          </w:r>
        </w:p>
      </w:docPartBody>
    </w:docPart>
    <w:docPart>
      <w:docPartPr>
        <w:name w:val="1A954FA1390040E794D7A80B67A68F21"/>
        <w:category>
          <w:name w:val="Général"/>
          <w:gallery w:val="placeholder"/>
        </w:category>
        <w:types>
          <w:type w:val="bbPlcHdr"/>
        </w:types>
        <w:behaviors>
          <w:behavior w:val="content"/>
        </w:behaviors>
        <w:guid w:val="{9ECF82CC-50C3-4DC0-A860-39D930E57CC2}"/>
      </w:docPartPr>
      <w:docPartBody>
        <w:p w:rsidR="00D72B11" w:rsidRDefault="00D72B11" w:rsidP="00D72B11">
          <w:pPr>
            <w:pStyle w:val="1A954FA1390040E794D7A80B67A68F21"/>
          </w:pPr>
          <w:r w:rsidRPr="00D27145">
            <w:rPr>
              <w:rStyle w:val="Textedelespacerserv"/>
            </w:rPr>
            <w:t>Cliquez ici pour taper du texte.</w:t>
          </w:r>
        </w:p>
      </w:docPartBody>
    </w:docPart>
    <w:docPart>
      <w:docPartPr>
        <w:name w:val="C8B810050EFE4CB68745915E8AC80C98"/>
        <w:category>
          <w:name w:val="Général"/>
          <w:gallery w:val="placeholder"/>
        </w:category>
        <w:types>
          <w:type w:val="bbPlcHdr"/>
        </w:types>
        <w:behaviors>
          <w:behavior w:val="content"/>
        </w:behaviors>
        <w:guid w:val="{C5DB58A7-87C1-461A-9290-755319EB4959}"/>
      </w:docPartPr>
      <w:docPartBody>
        <w:p w:rsidR="00D72B11" w:rsidRDefault="00D72B11" w:rsidP="00D72B11">
          <w:pPr>
            <w:pStyle w:val="C8B810050EFE4CB68745915E8AC80C98"/>
          </w:pPr>
          <w:r w:rsidRPr="00D27145">
            <w:rPr>
              <w:rStyle w:val="Textedelespacerserv"/>
            </w:rPr>
            <w:t>Cliquez ici pour taper du texte.</w:t>
          </w:r>
        </w:p>
      </w:docPartBody>
    </w:docPart>
    <w:docPart>
      <w:docPartPr>
        <w:name w:val="9A3A24D6077D4212A37740182A69CED8"/>
        <w:category>
          <w:name w:val="Général"/>
          <w:gallery w:val="placeholder"/>
        </w:category>
        <w:types>
          <w:type w:val="bbPlcHdr"/>
        </w:types>
        <w:behaviors>
          <w:behavior w:val="content"/>
        </w:behaviors>
        <w:guid w:val="{287DCDFD-67CE-4602-9D30-BD83800842C7}"/>
      </w:docPartPr>
      <w:docPartBody>
        <w:p w:rsidR="00D72B11" w:rsidRDefault="00D72B11" w:rsidP="00D72B11">
          <w:pPr>
            <w:pStyle w:val="9A3A24D6077D4212A37740182A69CED8"/>
          </w:pPr>
          <w:r w:rsidRPr="00D27145">
            <w:rPr>
              <w:rStyle w:val="Textedelespacerserv"/>
            </w:rPr>
            <w:t>Cliquez ici pour taper du texte.</w:t>
          </w:r>
        </w:p>
      </w:docPartBody>
    </w:docPart>
    <w:docPart>
      <w:docPartPr>
        <w:name w:val="C53E74E4628148A18E1E8445931169D0"/>
        <w:category>
          <w:name w:val="Général"/>
          <w:gallery w:val="placeholder"/>
        </w:category>
        <w:types>
          <w:type w:val="bbPlcHdr"/>
        </w:types>
        <w:behaviors>
          <w:behavior w:val="content"/>
        </w:behaviors>
        <w:guid w:val="{3D848376-5DEA-4A92-B978-8B7FE6CD87C5}"/>
      </w:docPartPr>
      <w:docPartBody>
        <w:p w:rsidR="00D72B11" w:rsidRDefault="00D72B11" w:rsidP="00D72B11">
          <w:pPr>
            <w:pStyle w:val="C53E74E4628148A18E1E8445931169D0"/>
          </w:pPr>
          <w:r w:rsidRPr="00631715">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Oklahoma">
    <w:altName w:val="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auto"/>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B11"/>
    <w:rsid w:val="009E1C02"/>
    <w:rsid w:val="00C855C6"/>
    <w:rsid w:val="00D72B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72B11"/>
    <w:rPr>
      <w:color w:val="808080"/>
    </w:rPr>
  </w:style>
  <w:style w:type="paragraph" w:customStyle="1" w:styleId="8E0086BB667946EBA844157887A6C804">
    <w:name w:val="8E0086BB667946EBA844157887A6C804"/>
    <w:rsid w:val="00D72B11"/>
  </w:style>
  <w:style w:type="paragraph" w:customStyle="1" w:styleId="8ACF109AB9294E74A4C43D65E83F5381">
    <w:name w:val="8ACF109AB9294E74A4C43D65E83F5381"/>
    <w:rsid w:val="00D72B11"/>
  </w:style>
  <w:style w:type="paragraph" w:customStyle="1" w:styleId="4715BD95434B41A2BA653DA9D6A85901">
    <w:name w:val="4715BD95434B41A2BA653DA9D6A85901"/>
    <w:rsid w:val="00D72B11"/>
  </w:style>
  <w:style w:type="paragraph" w:customStyle="1" w:styleId="9B4E7058F57E4145A2EDC4E9CD70772B">
    <w:name w:val="9B4E7058F57E4145A2EDC4E9CD70772B"/>
    <w:rsid w:val="00D72B11"/>
  </w:style>
  <w:style w:type="paragraph" w:customStyle="1" w:styleId="05D446DA9D5E475A84D5311CB44331C4">
    <w:name w:val="05D446DA9D5E475A84D5311CB44331C4"/>
    <w:rsid w:val="00D72B11"/>
  </w:style>
  <w:style w:type="paragraph" w:customStyle="1" w:styleId="15B0FFB34EFF483FA1D451849D2BDD1F">
    <w:name w:val="15B0FFB34EFF483FA1D451849D2BDD1F"/>
    <w:rsid w:val="00D72B11"/>
  </w:style>
  <w:style w:type="paragraph" w:customStyle="1" w:styleId="FFC65F8696FE4AE5A6C034D0566189D6">
    <w:name w:val="FFC65F8696FE4AE5A6C034D0566189D6"/>
    <w:rsid w:val="00D72B11"/>
  </w:style>
  <w:style w:type="paragraph" w:customStyle="1" w:styleId="473738E65A8E4FC0B8B29F8F54BEF5F0">
    <w:name w:val="473738E65A8E4FC0B8B29F8F54BEF5F0"/>
    <w:rsid w:val="00D72B11"/>
  </w:style>
  <w:style w:type="paragraph" w:customStyle="1" w:styleId="513EB4B766F74AE1828D0C7F2E4B0530">
    <w:name w:val="513EB4B766F74AE1828D0C7F2E4B0530"/>
    <w:rsid w:val="00D72B11"/>
  </w:style>
  <w:style w:type="paragraph" w:customStyle="1" w:styleId="54479C2DB835424187A2615EE85433AE">
    <w:name w:val="54479C2DB835424187A2615EE85433AE"/>
    <w:rsid w:val="00D72B11"/>
  </w:style>
  <w:style w:type="paragraph" w:customStyle="1" w:styleId="FFB40A7C9F524635BEDA78C3A816C711">
    <w:name w:val="FFB40A7C9F524635BEDA78C3A816C711"/>
    <w:rsid w:val="00D72B11"/>
  </w:style>
  <w:style w:type="paragraph" w:customStyle="1" w:styleId="1E902C9731F0499B901DB39739195C41">
    <w:name w:val="1E902C9731F0499B901DB39739195C41"/>
    <w:rsid w:val="00D72B11"/>
  </w:style>
  <w:style w:type="paragraph" w:customStyle="1" w:styleId="3D27060C3ADB4BECA59CFF5887069AC9">
    <w:name w:val="3D27060C3ADB4BECA59CFF5887069AC9"/>
    <w:rsid w:val="00D72B11"/>
  </w:style>
  <w:style w:type="paragraph" w:customStyle="1" w:styleId="98CE45C8EA1A4549BECCFE5D0A345FF8">
    <w:name w:val="98CE45C8EA1A4549BECCFE5D0A345FF8"/>
    <w:rsid w:val="00D72B11"/>
  </w:style>
  <w:style w:type="paragraph" w:customStyle="1" w:styleId="C3591E3EB7C1498A8E020C378280C34C">
    <w:name w:val="C3591E3EB7C1498A8E020C378280C34C"/>
    <w:rsid w:val="00D72B11"/>
  </w:style>
  <w:style w:type="paragraph" w:customStyle="1" w:styleId="E2B5854A2FA441A39169BD67C79C1F17">
    <w:name w:val="E2B5854A2FA441A39169BD67C79C1F17"/>
    <w:rsid w:val="00D72B11"/>
  </w:style>
  <w:style w:type="paragraph" w:customStyle="1" w:styleId="5291D1C3FB9249FA91AC6460592575AE">
    <w:name w:val="5291D1C3FB9249FA91AC6460592575AE"/>
    <w:rsid w:val="00D72B11"/>
  </w:style>
  <w:style w:type="paragraph" w:customStyle="1" w:styleId="FE819D61BB6240DE90491055E29FAD8C">
    <w:name w:val="FE819D61BB6240DE90491055E29FAD8C"/>
    <w:rsid w:val="00D72B11"/>
  </w:style>
  <w:style w:type="paragraph" w:customStyle="1" w:styleId="B7D9B8F1B7724C7B8EF4DA06C52B21D2">
    <w:name w:val="B7D9B8F1B7724C7B8EF4DA06C52B21D2"/>
    <w:rsid w:val="00D72B11"/>
  </w:style>
  <w:style w:type="paragraph" w:customStyle="1" w:styleId="BC9BDB2E6C2D4C3D87B10E14340ABA60">
    <w:name w:val="BC9BDB2E6C2D4C3D87B10E14340ABA60"/>
    <w:rsid w:val="00D72B11"/>
  </w:style>
  <w:style w:type="paragraph" w:customStyle="1" w:styleId="1A954FA1390040E794D7A80B67A68F21">
    <w:name w:val="1A954FA1390040E794D7A80B67A68F21"/>
    <w:rsid w:val="00D72B11"/>
  </w:style>
  <w:style w:type="paragraph" w:customStyle="1" w:styleId="C8B810050EFE4CB68745915E8AC80C98">
    <w:name w:val="C8B810050EFE4CB68745915E8AC80C98"/>
    <w:rsid w:val="00D72B11"/>
  </w:style>
  <w:style w:type="paragraph" w:customStyle="1" w:styleId="9A3A24D6077D4212A37740182A69CED8">
    <w:name w:val="9A3A24D6077D4212A37740182A69CED8"/>
    <w:rsid w:val="00D72B11"/>
  </w:style>
  <w:style w:type="paragraph" w:customStyle="1" w:styleId="C53E74E4628148A18E1E8445931169D0">
    <w:name w:val="C53E74E4628148A18E1E8445931169D0"/>
    <w:rsid w:val="00D72B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656</TotalTime>
  <Pages>58</Pages>
  <Words>12539</Words>
  <Characters>68968</Characters>
  <Application>Microsoft Office Word</Application>
  <DocSecurity>0</DocSecurity>
  <Lines>574</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Régine L'HOPITAL</dc:creator>
  <cp:keywords/>
  <dc:description/>
  <cp:lastModifiedBy>Régine L'HOPITAL</cp:lastModifiedBy>
  <cp:revision>36</cp:revision>
  <cp:lastPrinted>2020-09-28T06:35:00Z</cp:lastPrinted>
  <dcterms:created xsi:type="dcterms:W3CDTF">2020-09-25T05:44:00Z</dcterms:created>
  <dcterms:modified xsi:type="dcterms:W3CDTF">2020-09-29T09:46:00Z</dcterms:modified>
</cp:coreProperties>
</file>